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</w:pPr>
      <w:r>
        <w:t xml:space="preserve">Gesprächsleitfaden und Protokoll für Elterngespräche</w:t>
      </w:r>
    </w:p>
    <w:p>
      <w:pPr>
        <w:pStyle w:val="berschrift1"/>
      </w:pPr>
      <w:r>
        <w:t xml:space="preserve">Gesprächsleitfaden Elterngespräch</w:t>
      </w:r>
    </w:p>
    <w:p>
      <w:pPr>
        <w:pStyle w:val="Haupttext"/>
      </w:pPr>
      <w:r>
        <w:t xml:space="preserve">Dieses Blatt führt dich in fünf Phasen durch das Elterngespräch und ist zugleich dein Protokoll. Abschnitt B füllst du vor dem Termin aus. Im Gespräch notierst du nur Stichworte, die Vereinbarungen hältst du am Schluss gemeinsam fest, Abschnitt G erledigst du danach. Du musst dich nicht starr an die Reihenfolge halten. Das Blatt hilft dir über holprige Formulierungen hinweg und sorgt dafür, dass du nichts Wichtiges vergisst.</w:t>
      </w:r>
    </w:p>
    <w:p>
      <w:pPr>
        <w:spacing w:before="80" w:after="40"/>
        <w:ind w:left="0" w:right="282"/>
        <w:jc w:val="center"/>
      </w:pPr>
      <w:r>
        <w:drawing>
          <wp:inline distT="0" distB="0" distL="0" distR="0">
            <wp:extent cx="3060000" cy="1789518"/>
            <wp:effectExtent l="0" t="0" r="0" b="0"/>
            <wp:docPr id="501" name="Phasengrafik" descr="Die fünf Phasen des Elterngesprächs: 1 Positive Eröffnung, 2 Sachliche Bestandsaufnahme, 3 Eltern-Perspektive hören, 4 Gemeinsame Lösungssuche, 5 Konkrete Vereinbarun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04_Elterngespraech-Phasen.png"/>
                    <pic:cNvPicPr/>
                  </pic:nvPicPr>
                  <pic:blipFill>
                    <a:blip r:embed="rIdPhasen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78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erschrift3"/>
        <w:keepNext/>
        <w:spacing w:before="120" w:after="40"/>
      </w:pPr>
      <w:r>
        <w:t xml:space="preserve">A  Gesprächsdaten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1900"/>
        <w:gridCol w:w="3130"/>
        <w:gridCol w:w="1900"/>
        <w:gridCol w:w="3135"/>
      </w:tblGrid>
      <w:tr>
        <w:trPr>
          <w:cantSplit/>
          <w:trHeight w:val="420" w:hRule="atLeast"/>
        </w:trPr>
        <w:tc>
          <w:tcPr>
            <w:tcW w:w="19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Kind, Klasse</w:t>
            </w:r>
          </w:p>
        </w:tc>
        <w:tc>
          <w:tcPr>
            <w:tcW w:w="3130" w:type="dxa"/>
            <w:vAlign w:val="center"/>
          </w:tcPr>
          <w:p>
            <w:pPr>
              <w:spacing w:before="0" w:after="0"/>
              <w:ind w:left="0" w:right="0"/>
            </w:pPr>
          </w:p>
        </w:tc>
        <w:tc>
          <w:tcPr>
            <w:tcW w:w="19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Datum, Uhrzeit</w:t>
            </w:r>
          </w:p>
        </w:tc>
        <w:tc>
          <w:tcPr>
            <w:tcW w:w="3135" w:type="dxa"/>
            <w:vAlign w:val="center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420" w:hRule="atLeast"/>
        </w:trPr>
        <w:tc>
          <w:tcPr>
            <w:tcW w:w="19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Teilnehmende</w:t>
            </w:r>
          </w:p>
        </w:tc>
        <w:tc>
          <w:tcPr>
            <w:tcW w:w="8165" w:type="dxa"/>
            <w:gridSpan w:val="3"/>
            <w:vAlign w:val="center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</w:trPr>
        <w:tc>
          <w:tcPr>
            <w:tcW w:w="19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Format</w:t>
            </w:r>
          </w:p>
        </w:tc>
        <w:tc>
          <w:tcPr>
            <w:tcW w:w="3130" w:type="dxa"/>
            <w:vAlign w:val="center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a_praesenz"/>
                <w:tag w:val="a_praesenz"/>
                <w:id w:val="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 Präsenz     </w:t>
            </w:r>
            <w:sdt>
              <w:sdtPr>
                <w:rPr>
                  <w:rFonts w:ascii="MS Gothic" w:eastAsia="MS Gothic" w:hAnsi="MS Gothic"/>
                </w:rPr>
                <w:alias w:val="a_video"/>
                <w:tag w:val="a_video"/>
                <w:id w:val="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 Video</w:t>
            </w:r>
          </w:p>
        </w:tc>
        <w:tc>
          <w:tcPr>
            <w:tcW w:w="19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Anlass</w:t>
            </w:r>
          </w:p>
        </w:tc>
        <w:tc>
          <w:tcPr>
            <w:tcW w:w="3135" w:type="dxa"/>
            <w:vAlign w:val="top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a_sprechtag"/>
                <w:tag w:val="a_sprechtag"/>
                <w:id w:val="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 Elternsprechtag</w:t>
            </w:r>
          </w:p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a_wunsch_schule"/>
                <w:tag w:val="a_wunsch_schule"/>
                <w:id w:val="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 Anlass: Wunsch der Schule</w:t>
            </w:r>
          </w:p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a_wunsch_eltern"/>
                <w:tag w:val="a_wunsch_eltern"/>
                <w:id w:val="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 Anlass: Wunsch der Eltern</w:t>
            </w:r>
          </w:p>
        </w:tc>
      </w:tr>
      <w:tr>
        <w:trPr>
          <w:cantSplit/>
        </w:trPr>
        <w:tc>
          <w:tcPr>
            <w:tcW w:w="19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Mitschrift, Aufzeichnung</w:t>
            </w:r>
          </w:p>
        </w:tc>
        <w:tc>
          <w:tcPr>
            <w:tcW w:w="8165" w:type="dxa"/>
            <w:gridSpan w:val="3"/>
            <w:vAlign w:val="top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a_aufz_nein"/>
                <w:tag w:val="a_aufz_nein"/>
                <w:id w:val="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 nein     </w:t>
            </w:r>
            <w:sdt>
              <w:sdtPr>
                <w:rPr>
                  <w:rFonts w:ascii="MS Gothic" w:eastAsia="MS Gothic" w:hAnsi="MS Gothic"/>
                </w:rPr>
                <w:alias w:val="a_aufz_ja"/>
                <w:tag w:val="a_aufz_ja"/>
                <w:id w:val="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 ja, alle Beteiligten haben vorher zugestimmt</w:t>
            </w:r>
          </w:p>
          <w:p>
            <w:pPr>
              <w:spacing w:before="0" w:after="0"/>
              <w:ind w:left="0" w:right="0"/>
            </w:pPr>
            <w:r>
              <w:rPr>
                <w:color w:val="5A5A66"/>
                <w:sz w:val="16"/>
                <w:szCs w:val="16"/>
              </w:rPr>
              <w:t xml:space="preserve">Nur mit vorheriger Zustimmung aller Beteiligten (§ 201 StGB) und nur mit Werkzeugen, die deine Schule freigegeben hat.</w:t>
            </w:r>
          </w:p>
        </w:tc>
      </w:tr>
    </w:tbl>
    <w:p>
      <w:pPr>
        <w:pStyle w:val="berschrift3"/>
        <w:keepNext/>
        <w:spacing w:before="120" w:after="40"/>
      </w:pPr>
      <w:r>
        <w:t xml:space="preserve">B  Vorbereitung vor dem Termin</w:t>
      </w:r>
    </w:p>
    <w:p>
      <w:pPr>
        <w:pStyle w:val="Haupttext"/>
        <w:keepNext/>
      </w:pPr>
      <w:r>
        <w:t xml:space="preserve">Notiere Beobachtungen, keine Urteile: was du gesehen hast, wann und wo. Beschreibende Feststellungen sind schwerer angreifbar als ein Urteil.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2500"/>
        <w:gridCol w:w="4765"/>
        <w:gridCol w:w="2800"/>
      </w:tblGrid>
      <w:tr>
        <w:trPr>
          <w:cantSplit/>
          <w:tblHeader/>
        </w:trPr>
        <w:tc>
          <w:tcPr>
            <w:tcW w:w="2500" w:type="dxa"/>
            <w:shd w:val="clear" w:color="auto" w:fill="5D7DBE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Bereich</w:t>
            </w:r>
          </w:p>
        </w:tc>
        <w:tc>
          <w:tcPr>
            <w:tcW w:w="4765" w:type="dxa"/>
            <w:shd w:val="clear" w:color="auto" w:fill="5D7DBE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Beobachtung, beschreibend</w:t>
            </w:r>
          </w:p>
        </w:tc>
        <w:tc>
          <w:tcPr>
            <w:tcW w:w="2800" w:type="dxa"/>
            <w:shd w:val="clear" w:color="auto" w:fill="5D7DBE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Situation, Datum</w:t>
            </w:r>
          </w:p>
        </w:tc>
      </w:tr>
      <w:tr>
        <w:trPr>
          <w:cantSplit/>
          <w:trHeight w:val="560" w:hRule="atLeast"/>
        </w:trPr>
        <w:tc>
          <w:tcPr>
            <w:tcW w:w="2500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Leistungsentwicklung</w:t>
            </w:r>
          </w:p>
        </w:tc>
        <w:tc>
          <w:tcPr>
            <w:tcW w:w="4765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28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560" w:hRule="atLeast"/>
        </w:trPr>
        <w:tc>
          <w:tcPr>
            <w:tcW w:w="2500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Arbeitsverhalten</w:t>
            </w:r>
          </w:p>
        </w:tc>
        <w:tc>
          <w:tcPr>
            <w:tcW w:w="4765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28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560" w:hRule="atLeast"/>
        </w:trPr>
        <w:tc>
          <w:tcPr>
            <w:tcW w:w="2500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Sozialverhalten</w:t>
            </w:r>
          </w:p>
        </w:tc>
        <w:tc>
          <w:tcPr>
            <w:tcW w:w="4765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28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560" w:hRule="atLeast"/>
        </w:trPr>
        <w:tc>
          <w:tcPr>
            <w:tcW w:w="2500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Stärken</w:t>
            </w:r>
          </w:p>
        </w:tc>
        <w:tc>
          <w:tcPr>
            <w:tcW w:w="4765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28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560" w:hRule="atLeast"/>
        </w:trPr>
        <w:tc>
          <w:tcPr>
            <w:tcW w:w="2500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Entwicklungsfelder</w:t>
            </w:r>
          </w:p>
        </w:tc>
        <w:tc>
          <w:tcPr>
            <w:tcW w:w="4765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28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</w:tbl>
    <w:p>
      <w:pPr>
        <w:spacing w:before="0" w:after="80" w:line="240" w:lineRule="auto"/>
        <w:rPr>
          <w:sz w:val="8"/>
        </w:rPr>
      </w:pP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600"/>
        <w:gridCol w:w="6465"/>
      </w:tblGrid>
      <w:tr>
        <w:trPr>
          <w:cantSplit/>
          <w:trHeight w:val="400" w:hRule="atLeast"/>
        </w:trPr>
        <w:tc>
          <w:tcPr>
            <w:tcW w:w="36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Zwei konkrete Stärken für die Eröffnung</w:t>
            </w:r>
          </w:p>
        </w:tc>
        <w:tc>
          <w:tcPr>
            <w:tcW w:w="6465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1  </w:t>
            </w:r>
          </w:p>
        </w:tc>
      </w:tr>
      <w:tr>
        <w:trPr>
          <w:cantSplit/>
          <w:trHeight w:val="400" w:hRule="atLeast"/>
        </w:trPr>
        <w:tc>
          <w:tcPr>
            <w:tcW w:w="36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/>
            </w:r>
          </w:p>
        </w:tc>
        <w:tc>
          <w:tcPr>
            <w:tcW w:w="6465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2  </w:t>
            </w:r>
          </w:p>
        </w:tc>
      </w:tr>
      <w:tr>
        <w:trPr>
          <w:cantSplit/>
          <w:trHeight w:val="480" w:hRule="atLeast"/>
        </w:trPr>
        <w:tc>
          <w:tcPr>
            <w:tcW w:w="36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Mein Ziel für dieses Gespräch (ein Satz)</w:t>
            </w:r>
          </w:p>
        </w:tc>
        <w:tc>
          <w:tcPr>
            <w:tcW w:w="6465" w:type="dxa"/>
            <w:vAlign w:val="center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400" w:hRule="atLeast"/>
        </w:trPr>
        <w:tc>
          <w:tcPr>
            <w:tcW w:w="3600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Letzter positiver Kontakt zu dieser Familie</w:t>
            </w:r>
          </w:p>
        </w:tc>
        <w:tc>
          <w:tcPr>
            <w:tcW w:w="6465" w:type="dxa"/>
            <w:vAlign w:val="center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400" w:hRule="atLeast"/>
        </w:trPr>
        <w:tc>
          <w:tcPr>
            <w:tcW w:w="10065" w:type="dxa"/>
            <w:gridSpan w:val="2"/>
            <w:vAlign w:val="center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b_check_beob"/>
                <w:tag w:val="b_check_beob"/>
                <w:id w:val="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 In meinen Notizen steht kein Etikett wie „faul“ oder „hoffnungslos“, sondern eine Beobachtung.</w:t>
            </w:r>
          </w:p>
        </w:tc>
      </w:tr>
    </w:tbl>
    <w:p>
      <w:pPr>
        <w:pStyle w:val="berschrift3"/>
        <w:keepNext/>
        <w:spacing w:before="120" w:after="40"/>
      </w:pPr>
      <w:r>
        <w:t xml:space="preserve">C  Das Gespräch in fünf Phasen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5865"/>
        <w:gridCol w:w="4200"/>
      </w:tblGrid>
      <w:tr>
        <w:trPr>
          <w:cantSplit/>
          <w:tblHeader/>
        </w:trPr>
        <w:tc>
          <w:tcPr>
            <w:tcW w:w="5865" w:type="dxa"/>
            <w:shd w:val="clear" w:color="auto" w:fill="5D7DBE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Phase und Leitlinie</w:t>
            </w:r>
          </w:p>
        </w:tc>
        <w:tc>
          <w:tcPr>
            <w:tcW w:w="4200" w:type="dxa"/>
            <w:shd w:val="clear" w:color="auto" w:fill="5D7DBE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Notizen</w:t>
            </w:r>
          </w:p>
        </w:tc>
      </w:tr>
      <w:tr>
        <w:trPr>
          <w:cantSplit/>
          <w:trHeight w:val="900" w:hRule="atLeast"/>
        </w:trPr>
        <w:tc>
          <w:tcPr>
            <w:tcW w:w="5865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b/>
                <w:color w:val="5D7DBE"/>
              </w:rPr>
              <w:t xml:space="preserve">1  Positive Eröffnung</w:t>
            </w:r>
          </w:p>
          <w:p>
            <w:pPr>
              <w:spacing w:before="20" w:after="0"/>
              <w:ind w:left="0" w:right="0"/>
            </w:pPr>
            <w:r>
              <w:t xml:space="preserve">Nenne mindestens zwei konkrete Stärken aus B: eine beobachtbare Szene statt pauschalem Lob. Das füllt das Beziehungskonto.</w:t>
            </w:r>
          </w:p>
          <w:p>
            <w:pPr>
              <w:spacing w:before="40" w:after="0"/>
              <w:ind w:left="0" w:right="0"/>
            </w:pPr>
            <w:r>
              <w:rPr>
                <w:i/>
              </w:rPr>
              <w:t xml:space="preserve">Beispiel: „In der letzten Woche hat sich Ihr Sohn bei der Gruppenarbeit besonders konstruktiv eingebracht.“</w:t>
            </w:r>
          </w:p>
          <w:p>
            <w:pPr>
              <w:spacing w:before="4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c1_check"/>
                <w:tag w:val="c1_check"/>
                <w:id w:val="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 zwei Stärken genannt</w:t>
            </w:r>
          </w:p>
        </w:tc>
        <w:tc>
          <w:tcPr>
            <w:tcW w:w="42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900" w:hRule="atLeast"/>
        </w:trPr>
        <w:tc>
          <w:tcPr>
            <w:tcW w:w="5865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b/>
                <w:color w:val="5D7DBE"/>
              </w:rPr>
              <w:t xml:space="preserve">2  Sachliche Bestandsaufnahme</w:t>
            </w:r>
          </w:p>
          <w:p>
            <w:pPr>
              <w:spacing w:before="20" w:after="0"/>
              <w:ind w:left="0" w:right="0"/>
            </w:pPr>
            <w:r>
              <w:t xml:space="preserve">Beschreibe auf Basis deiner Beobachtungen aus B, wie sich Leistung, Arbeits- und Sozialverhalten entwickeln. Keine moralischen Urteile, sondern beschreibende Feststellungen.</w:t>
            </w:r>
          </w:p>
        </w:tc>
        <w:tc>
          <w:tcPr>
            <w:tcW w:w="4200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color w:val="5A5A66"/>
                <w:sz w:val="16"/>
                <w:szCs w:val="16"/>
              </w:rPr>
              <w:t xml:space="preserve">Rückfragen und Einwände der Eltern</w:t>
            </w:r>
          </w:p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900" w:hRule="atLeast"/>
        </w:trPr>
        <w:tc>
          <w:tcPr>
            <w:tcW w:w="5865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b/>
                <w:color w:val="5D7DBE"/>
              </w:rPr>
              <w:t xml:space="preserve">3  Eltern-Perspektive hören</w:t>
            </w:r>
          </w:p>
          <w:p>
            <w:pPr>
              <w:spacing w:before="20" w:after="0"/>
              <w:ind w:left="0" w:right="0"/>
            </w:pPr>
            <w:r>
              <w:t xml:space="preserve">Gib den Eltern Raum. Frag nach dem Zusammenspiel in der Familie, nicht nach Schuld. Das zeigt Interesse und liefert dir verwertbare Informationen.</w:t>
            </w:r>
          </w:p>
          <w:p>
            <w:pPr>
              <w:spacing w:before="40" w:after="0"/>
              <w:ind w:left="0" w:right="0"/>
            </w:pPr>
            <w:r>
              <w:rPr>
                <w:i/>
              </w:rPr>
              <w:t xml:space="preserve">„Wie erleben Sie Ihr Kind zu Hause bei den Hausaufgaben?“</w:t>
            </w:r>
          </w:p>
        </w:tc>
        <w:tc>
          <w:tcPr>
            <w:tcW w:w="4200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color w:val="5A5A66"/>
                <w:sz w:val="16"/>
                <w:szCs w:val="16"/>
              </w:rPr>
              <w:t xml:space="preserve">Was die Eltern berichten</w:t>
            </w:r>
          </w:p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900" w:hRule="atLeast"/>
        </w:trPr>
        <w:tc>
          <w:tcPr>
            <w:tcW w:w="5865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b/>
                <w:color w:val="5D7DBE"/>
              </w:rPr>
              <w:t xml:space="preserve">4  Gemeinsame Lösungssuche</w:t>
            </w:r>
          </w:p>
          <w:p>
            <w:pPr>
              <w:spacing w:before="20" w:after="0"/>
              <w:ind w:left="0" w:right="0"/>
            </w:pPr>
            <w:r>
              <w:t xml:space="preserve">Binde die Eltern aktiv ein. Klär dabei, was zu Hause geschieht und was in der Schule; jede Seite erfüllt ihre eigene Rolle.</w:t>
            </w:r>
          </w:p>
          <w:p>
            <w:pPr>
              <w:spacing w:before="40" w:after="0"/>
              <w:ind w:left="0" w:right="0"/>
            </w:pPr>
            <w:r>
              <w:rPr>
                <w:i/>
              </w:rPr>
              <w:t xml:space="preserve">„Wie könnten Sie Ihr Kind zu Hause unterstützen?“</w:t>
            </w:r>
          </w:p>
        </w:tc>
        <w:tc>
          <w:tcPr>
            <w:tcW w:w="4200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color w:val="5A5A66"/>
                <w:sz w:val="16"/>
                <w:szCs w:val="16"/>
              </w:rPr>
              <w:t xml:space="preserve">Ideen der Eltern und der Schule</w:t>
            </w:r>
          </w:p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700" w:hRule="atLeast"/>
        </w:trPr>
        <w:tc>
          <w:tcPr>
            <w:tcW w:w="5865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b/>
                <w:color w:val="5D7DBE"/>
              </w:rPr>
              <w:t xml:space="preserve">5  Konkrete Vereinbarungen</w:t>
            </w:r>
          </w:p>
          <w:p>
            <w:pPr>
              <w:spacing w:before="20" w:after="0"/>
              <w:ind w:left="0" w:right="0"/>
            </w:pPr>
            <w:r>
              <w:t xml:space="preserve">Höchstens zwei konkrete Ziele, jedes mit Prüfdatum. Trag sie gemeinsam in D ein.</w:t>
            </w:r>
          </w:p>
          <w:p>
            <w:pPr>
              <w:spacing w:before="4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c5_check"/>
                <w:tag w:val="c5_check"/>
                <w:id w:val="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 Prüfdatum genannt</w:t>
            </w:r>
          </w:p>
        </w:tc>
        <w:tc>
          <w:tcPr>
            <w:tcW w:w="42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</w:tbl>
    <w:p>
      <w:pPr>
        <w:pStyle w:val="berschrift3"/>
        <w:keepNext/>
        <w:spacing w:before="120" w:after="40"/>
      </w:pPr>
      <w:r>
        <w:t xml:space="preserve">D  Vereinbarungen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600"/>
        <w:gridCol w:w="4565"/>
        <w:gridCol w:w="3300"/>
        <w:gridCol w:w="1600"/>
      </w:tblGrid>
      <w:tr>
        <w:trPr>
          <w:cantSplit/>
          <w:tblHeader/>
        </w:trPr>
        <w:tc>
          <w:tcPr>
            <w:tcW w:w="600" w:type="dxa"/>
            <w:shd w:val="clear" w:color="auto" w:fill="2BA476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Nr.</w:t>
            </w:r>
          </w:p>
        </w:tc>
        <w:tc>
          <w:tcPr>
            <w:tcW w:w="4565" w:type="dxa"/>
            <w:shd w:val="clear" w:color="auto" w:fill="2BA476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Ziel, konkret und überprüfbar</w:t>
            </w:r>
          </w:p>
        </w:tc>
        <w:tc>
          <w:tcPr>
            <w:tcW w:w="3300" w:type="dxa"/>
            <w:shd w:val="clear" w:color="auto" w:fill="2BA476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Wer trägt was bei</w:t>
            </w:r>
          </w:p>
        </w:tc>
        <w:tc>
          <w:tcPr>
            <w:tcW w:w="1600" w:type="dxa"/>
            <w:shd w:val="clear" w:color="auto" w:fill="2BA476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Prüfdatum</w:t>
            </w:r>
          </w:p>
        </w:tc>
      </w:tr>
      <w:tr>
        <w:trPr>
          <w:cantSplit/>
          <w:trHeight w:val="820" w:hRule="atLeast"/>
        </w:trPr>
        <w:tc>
          <w:tcPr>
            <w:tcW w:w="600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1</w:t>
            </w:r>
          </w:p>
        </w:tc>
        <w:tc>
          <w:tcPr>
            <w:tcW w:w="4565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3300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16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820" w:hRule="atLeast"/>
        </w:trPr>
        <w:tc>
          <w:tcPr>
            <w:tcW w:w="600" w:type="dxa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2</w:t>
            </w:r>
          </w:p>
        </w:tc>
        <w:tc>
          <w:tcPr>
            <w:tcW w:w="4565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3300" w:type="dxa"/>
            <w:vAlign w:val="top"/>
          </w:tcPr>
          <w:p>
            <w:pPr>
              <w:spacing w:before="0" w:after="0"/>
              <w:ind w:left="0" w:right="0"/>
            </w:pPr>
          </w:p>
        </w:tc>
        <w:tc>
          <w:tcPr>
            <w:tcW w:w="1600" w:type="dxa"/>
            <w:vAlign w:val="top"/>
          </w:tcPr>
          <w:p>
            <w:pPr>
              <w:spacing w:before="0" w:after="0"/>
              <w:ind w:left="0" w:right="0"/>
            </w:pPr>
          </w:p>
        </w:tc>
      </w:tr>
    </w:tbl>
    <w:p>
      <w:pPr>
        <w:pStyle w:val="berschrift3"/>
        <w:keepNext/>
        <w:spacing w:before="120" w:after="40"/>
      </w:pPr>
      <w:r>
        <w:t xml:space="preserve">E  Wenn das Gespräch kippt: zurückführen statt rechtfertigen</w:t>
      </w:r>
    </w:p>
    <w:p>
      <w:pPr>
        <w:pStyle w:val="Haupttext"/>
        <w:keepNext/>
      </w:pPr>
      <w:r>
        <w:t xml:space="preserve">Du bleibst in der Gesprächsführung, nicht als Machtdemonstration, sondern als professionelle Moderation.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600"/>
        <w:gridCol w:w="6465"/>
      </w:tblGrid>
      <w:tr>
        <w:trPr>
          <w:cantSplit/>
          <w:tblHeader/>
        </w:trPr>
        <w:tc>
          <w:tcPr>
            <w:tcW w:w="3600" w:type="dxa"/>
            <w:shd w:val="clear" w:color="auto" w:fill="C1181C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Wenn Eltern …</w:t>
            </w:r>
          </w:p>
        </w:tc>
        <w:tc>
          <w:tcPr>
            <w:tcW w:w="6465" w:type="dxa"/>
            <w:shd w:val="clear" w:color="auto" w:fill="5D7DBE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So führst du zurück</w:t>
            </w:r>
          </w:p>
        </w:tc>
      </w:tr>
      <w:tr>
        <w:trPr>
          <w:cantSplit/>
        </w:trPr>
        <w:tc>
          <w:tcPr>
            <w:tcW w:w="3600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deine Methodik diskutieren</w:t>
            </w:r>
          </w:p>
        </w:tc>
        <w:tc>
          <w:tcPr>
            <w:tcW w:w="6465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i/>
              </w:rPr>
              <w:t xml:space="preserve">„Lassen Sie uns darauf schauen, wie Ihr Kind mit dieser Methode lernt und wie wir es gemeinsam unterstützen können.“</w:t>
            </w:r>
          </w:p>
        </w:tc>
      </w:tr>
      <w:tr>
        <w:trPr>
          <w:cantSplit/>
        </w:trPr>
        <w:tc>
          <w:tcPr>
            <w:tcW w:w="3600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in didaktische Entscheidungen eingreifen, etwa die Aufgabenstellung kritisieren oder eine Sitzordnung fordern</w:t>
            </w:r>
          </w:p>
        </w:tc>
        <w:tc>
          <w:tcPr>
            <w:tcW w:w="6465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i/>
              </w:rPr>
              <w:t xml:space="preserve">„Die didaktische Gestaltung liegt in meinem Verantwortungsbereich. Besprechen können wir, wie Ihr Kind mit dem Material zurechtkommt.“</w:t>
            </w:r>
          </w:p>
        </w:tc>
      </w:tr>
      <w:tr>
        <w:trPr>
          <w:cantSplit/>
        </w:trPr>
        <w:tc>
          <w:tcPr>
            <w:tcW w:w="3600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Erziehungsaufgaben an dich abgeben: „Können Sie nicht mal mit ihm reden? Auf mich hört er ja nicht.“</w:t>
            </w:r>
          </w:p>
        </w:tc>
        <w:tc>
          <w:tcPr>
            <w:tcW w:w="6465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Sag nicht reflexhaft zu. Beschreib ruhig und präzise, was zu deiner Aufgabe gehört und was nicht.</w:t>
            </w:r>
          </w:p>
        </w:tc>
      </w:tr>
      <w:tr>
        <w:trPr>
          <w:cantSplit/>
        </w:trPr>
        <w:tc>
          <w:tcPr>
            <w:tcW w:w="3600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sich auf den Klassenchat berufen</w:t>
            </w:r>
          </w:p>
        </w:tc>
        <w:tc>
          <w:tcPr>
            <w:tcW w:w="6465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Geh nicht in die Rechtfertigung. Mach den Inhalt zum Thema und den Kanal gleich mit: Schulische Themen werden direkt mit dir besprochen.</w:t>
            </w:r>
          </w:p>
        </w:tc>
      </w:tr>
    </w:tbl>
    <w:p>
      <w:pPr>
        <w:pStyle w:val="berschrift3"/>
        <w:keepNext/>
        <w:spacing w:before="120" w:after="40"/>
      </w:pPr>
      <w:r>
        <w:t xml:space="preserve">F  Grenze erreicht: abbrechen oder weiterverweisen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2600"/>
        <w:gridCol w:w="4965"/>
        <w:gridCol w:w="2500"/>
      </w:tblGrid>
      <w:tr>
        <w:trPr>
          <w:cantSplit/>
          <w:tblHeader/>
        </w:trPr>
        <w:tc>
          <w:tcPr>
            <w:tcW w:w="2600" w:type="dxa"/>
            <w:shd w:val="clear" w:color="auto" w:fill="C1181C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Wenn …</w:t>
            </w:r>
          </w:p>
        </w:tc>
        <w:tc>
          <w:tcPr>
            <w:tcW w:w="4965" w:type="dxa"/>
            <w:shd w:val="clear" w:color="auto" w:fill="C1181C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Was du tust</w:t>
            </w:r>
          </w:p>
        </w:tc>
        <w:tc>
          <w:tcPr>
            <w:tcW w:w="2500" w:type="dxa"/>
            <w:shd w:val="clear" w:color="auto" w:fill="C1181C"/>
            <w:vAlign w:val="center"/>
          </w:tcPr>
          <w:p>
            <w:pPr>
              <w:keepNext/>
              <w:spacing w:before="0" w:after="0"/>
              <w:ind w:left="0" w:right="0"/>
            </w:pPr>
            <w:r>
              <w:rPr>
                <w:b/>
                <w:color w:val="FFFFFF"/>
              </w:rPr>
              <w:t xml:space="preserve">An deiner Schule</w:t>
            </w:r>
          </w:p>
        </w:tc>
      </w:tr>
      <w:tr>
        <w:trPr>
          <w:cantSplit/>
        </w:trPr>
        <w:tc>
          <w:tcPr>
            <w:tcW w:w="2600" w:type="dxa"/>
            <w:vAlign w:val="top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f_kindeswohl"/>
                <w:tag w:val="f_kindeswohl"/>
                <w:id w:val="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 Anhaltspunkte für eine Kindeswohlgefährdung</w:t>
            </w:r>
          </w:p>
        </w:tc>
        <w:tc>
          <w:tcPr>
            <w:tcW w:w="4965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Dokumentiere nüchtern, zum Beispiel mit dem Vorfallblatt (LSP-02_03-006), und geh mit der Schulleitung in den Austausch. Handle nicht allein. Bei Unsicherheit hast du Anspruch auf Beratung durch eine insoweit erfahrene Fachkraft (§ 8a SGB VIII, § 4 Abs. 2 KKG).</w:t>
            </w:r>
          </w:p>
          <w:p>
            <w:pPr>
              <w:spacing w:before="0" w:after="0"/>
              <w:ind w:left="0" w:right="0"/>
            </w:pPr>
            <w:r>
              <w:rPr>
                <w:i/>
                <w:color w:val="5A5A66"/>
                <w:sz w:val="16"/>
                <w:szCs w:val="16"/>
              </w:rPr>
              <w:t xml:space="preserve">Ergänzende Kinderschutzregelungen deines Landes und deiner Schule gelten zusätzlich.</w:t>
            </w:r>
          </w:p>
        </w:tc>
        <w:tc>
          <w:tcPr>
            <w:tcW w:w="2500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color w:val="5A5A66"/>
                <w:sz w:val="16"/>
                <w:szCs w:val="16"/>
              </w:rPr>
              <w:t xml:space="preserve">Ansprechperson Kinderschutz</w:t>
            </w:r>
          </w:p>
          <w:p>
            <w:pPr>
              <w:spacing w:before="0" w:after="0"/>
              <w:ind w:left="0" w:right="0"/>
            </w:pPr>
          </w:p>
        </w:tc>
      </w:tr>
      <w:tr>
        <w:trPr>
          <w:cantSplit/>
        </w:trPr>
        <w:tc>
          <w:tcPr>
            <w:tcW w:w="2600" w:type="dxa"/>
            <w:vAlign w:val="top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f_abbruch"/>
                <w:tag w:val="f_abbruch"/>
                <w:id w:val="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 Massive Beleidigung, Drohung oder anhaltend respektlose Kommunikation</w:t>
            </w:r>
          </w:p>
        </w:tc>
        <w:tc>
          <w:tcPr>
            <w:tcW w:w="4965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Brich das Gespräch ab und hol dir Rückendeckung im Kollegium und bei der Schulleitung. Gibt es eine Verhaltens- oder Ethikkonvention, endet das Gespräch an einer Grenze, auf die sich die Schule verständigt hat.</w:t>
            </w:r>
          </w:p>
        </w:tc>
        <w:tc>
          <w:tcPr>
            <w:tcW w:w="2500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color w:val="5A5A66"/>
                <w:sz w:val="16"/>
                <w:szCs w:val="16"/>
              </w:rPr>
              <w:t xml:space="preserve">Fundort der Verhaltenskonvention</w:t>
            </w:r>
          </w:p>
          <w:p>
            <w:pPr>
              <w:spacing w:before="0" w:after="0"/>
              <w:ind w:left="0" w:right="0"/>
            </w:pPr>
          </w:p>
        </w:tc>
      </w:tr>
      <w:tr>
        <w:trPr>
          <w:cantSplit/>
        </w:trPr>
        <w:tc>
          <w:tcPr>
            <w:tcW w:w="2600" w:type="dxa"/>
            <w:vAlign w:val="top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f_weiter"/>
                <w:tag w:val="f_weiter"/>
                <w:id w:val="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 Ungleiche Startbedingungen: fehlende Lernmittel, Sprachbarrieren, instabile Lebenssituation</w:t>
            </w:r>
          </w:p>
        </w:tc>
        <w:tc>
          <w:tcPr>
            <w:tcW w:w="4965" w:type="dxa"/>
            <w:vAlign w:val="top"/>
          </w:tcPr>
          <w:p>
            <w:pPr>
              <w:spacing w:before="0" w:after="0"/>
              <w:ind w:left="0" w:right="0"/>
            </w:pPr>
            <w:r>
              <w:t xml:space="preserve">Verweise weiter an Beratungslehrkraft, Schulsozialarbeit oder Jugendamt. Das ist kein Versagen, sondern professionelles Handeln.</w:t>
            </w:r>
          </w:p>
        </w:tc>
        <w:tc>
          <w:tcPr>
            <w:tcW w:w="2500" w:type="dxa"/>
            <w:vAlign w:val="top"/>
          </w:tcPr>
          <w:p>
            <w:pPr>
              <w:spacing w:before="0" w:after="0"/>
              <w:ind w:left="0" w:right="0"/>
            </w:pPr>
            <w:r>
              <w:rPr>
                <w:color w:val="5A5A66"/>
                <w:sz w:val="16"/>
                <w:szCs w:val="16"/>
              </w:rPr>
              <w:t xml:space="preserve">Kontakte</w:t>
            </w:r>
          </w:p>
          <w:p>
            <w:pPr>
              <w:spacing w:before="0" w:after="0"/>
              <w:ind w:left="0" w:right="0"/>
            </w:pPr>
          </w:p>
        </w:tc>
      </w:tr>
    </w:tbl>
    <w:p>
      <w:pPr>
        <w:pStyle w:val="berschrift3"/>
        <w:keepNext/>
        <w:spacing w:before="120" w:after="40"/>
      </w:pPr>
      <w:r>
        <w:t xml:space="preserve">G  Nach dem Gespräch</w:t>
      </w:r>
    </w:p>
    <w:tbl>
      <w:tblPr>
        <w:tblW w:w="10065" w:type="dxa"/>
        <w:tblInd w:w="0" w:type="dxa"/>
        <w:tblBorders>
          <w:top w:val="single" w:sz="2" w:space="0" w:color="B2B2BF"/>
          <w:left w:val="single" w:sz="2" w:space="0" w:color="B2B2BF"/>
          <w:bottom w:val="single" w:sz="2" w:space="0" w:color="B2B2BF"/>
          <w:right w:val="single" w:sz="2" w:space="0" w:color="B2B2BF"/>
          <w:insideH w:val="single" w:sz="2" w:space="0" w:color="B2B2BF"/>
          <w:insideV w:val="single" w:sz="2" w:space="0" w:color="B2B2BF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6365"/>
        <w:gridCol w:w="3700"/>
      </w:tblGrid>
      <w:tr>
        <w:trPr>
          <w:cantSplit/>
          <w:trHeight w:val="380" w:hRule="atLeast"/>
        </w:trPr>
        <w:tc>
          <w:tcPr>
            <w:tcW w:w="6365" w:type="dxa"/>
            <w:vAlign w:val="center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g_kalender"/>
                <w:tag w:val="g_kalender"/>
                <w:id w:val="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 Prüfdatum im Kalender eingetragen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/>
              <w:ind w:left="0" w:right="0"/>
            </w:pPr>
            <w:sdt>
              <w:sdtPr>
                <w:rPr>
                  <w:rFonts w:ascii="MS Gothic" w:eastAsia="MS Gothic" w:hAnsi="MS Gothic"/>
                </w:rPr>
                <w:alias w:val="g_rueckmeldung"/>
                <w:tag w:val="g_rueckmeldung"/>
                <w:id w:val="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 Rückmeldung an die Eltern zum Prüfdatum, auch über kleine Verbesserungen</w:t>
            </w:r>
          </w:p>
        </w:tc>
      </w:tr>
      <w:tr>
        <w:trPr>
          <w:cantSplit/>
          <w:trHeight w:val="380" w:hRule="atLeast"/>
        </w:trPr>
        <w:tc>
          <w:tcPr>
            <w:tcW w:w="6365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Protokoll geteilt nur mit den zuständigen Lehrkräften: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380" w:hRule="atLeast"/>
        </w:trPr>
        <w:tc>
          <w:tcPr>
            <w:tcW w:w="6365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Ablageort, zugriffsgeschützt: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  <w:trHeight w:val="380" w:hRule="atLeast"/>
        </w:trPr>
        <w:tc>
          <w:tcPr>
            <w:tcW w:w="6365" w:type="dxa"/>
            <w:shd w:val="clear" w:color="auto" w:fill="F2F4F9"/>
            <w:vAlign w:val="center"/>
          </w:tcPr>
          <w:p>
            <w:pPr>
              <w:spacing w:before="0" w:after="0"/>
              <w:ind w:left="0" w:right="0"/>
            </w:pPr>
            <w:r>
              <w:rPr>
                <w:b/>
              </w:rPr>
              <w:t xml:space="preserve">Löschen nach der Frist deines Landes, am:</w:t>
            </w:r>
          </w:p>
        </w:tc>
        <w:tc>
          <w:tcPr>
            <w:tcW w:w="3700" w:type="dxa"/>
            <w:vAlign w:val="center"/>
          </w:tcPr>
          <w:p>
            <w:pPr>
              <w:spacing w:before="0" w:after="0"/>
              <w:ind w:left="0" w:right="0"/>
            </w:pPr>
          </w:p>
        </w:tc>
      </w:tr>
      <w:tr>
        <w:trPr>
          <w:cantSplit/>
        </w:trPr>
        <w:tc>
          <w:tcPr>
            <w:tcW w:w="10065" w:type="dxa"/>
            <w:gridSpan w:val="2"/>
            <w:vAlign w:val="center"/>
          </w:tcPr>
          <w:p>
            <w:pPr>
              <w:spacing w:before="0" w:after="0"/>
              <w:ind w:left="0" w:right="0"/>
            </w:pPr>
            <w:r>
              <w:rPr>
                <w:i/>
                <w:color w:val="5A5A66"/>
                <w:sz w:val="16"/>
                <w:szCs w:val="16"/>
              </w:rPr>
              <w:t xml:space="preserve">Das ausgefüllte Protokoll enthält sensible Leistungs- und Sozialdaten: nicht im offenen Fachschaftsordner ablegen. Ablageort und Löschfrist legt deine Schule fest; die Frist richtet sich nach dem Recht deines Landes.</w:t>
            </w:r>
          </w:p>
        </w:tc>
      </w:tr>
    </w:tbl>
    <w:sectPr w:rsidR="00E76729" w:rsidRPr="00DE1410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69931" w14:textId="77777777" w:rsidR="00265C82" w:rsidRDefault="00265C82" w:rsidP="00876A33">
      <w:r>
        <w:separator/>
      </w:r>
    </w:p>
  </w:endnote>
  <w:endnote w:type="continuationSeparator" w:id="0">
    <w:p w14:paraId="778524BF" w14:textId="77777777" w:rsidR="00265C82" w:rsidRDefault="00265C82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39DE7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BE122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36456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DFD0F22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t>3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3.4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t>3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3.4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7B634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C05D3BD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698E2A3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07AA4A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191CA610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4D05E7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4AE84B74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t>03_04-001</w:t>
                          </w:r>
                        </w:p>
                        <w:p w14:paraId="4CA3877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t>03_04-001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18053" w14:textId="35746D91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68B78F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1756B215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Pr="00A2543F">
                            <w:t>3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Pr="00A2543F">
                            <w:t>3.4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t>3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t>3.4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2261DB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810FC54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F539BF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B5356B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t>03_04-001</w:t>
                          </w:r>
                        </w:p>
                        <w:p w14:paraId="69CF2C53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t>03_04-001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408634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2D692579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5CF6FB8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1F20D3" w14:textId="77777777" w:rsidR="00265C82" w:rsidRDefault="00265C82" w:rsidP="00876A33">
      <w:r>
        <w:separator/>
      </w:r>
    </w:p>
  </w:footnote>
  <w:footnote w:type="continuationSeparator" w:id="0">
    <w:p w14:paraId="6D359F49" w14:textId="77777777" w:rsidR="00265C82" w:rsidRDefault="00265C82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8248B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78224" w14:textId="5F490E00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>Die Eltern</w:t>
    </w:r>
    <w:r w:rsidRPr="00622065">
      <w:tab/>
    </w:r>
    <w:r w:rsidRPr="00622065">
      <w:t>Gesprächsleitfaden Elterngespräch</w:t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r w:rsidRPr="00622065">
      <w:fldChar w:fldCharType="begin"/>
    </w:r>
    <w:r w:rsidRPr="00622065">
      <w:instrText xml:space="preserve"> NUMPAGES  \* MERGEFORMAT </w:instrText>
    </w:r>
    <w:r w:rsidRPr="00622065">
      <w:fldChar w:fldCharType="separate"/>
    </w:r>
    <w:r w:rsidRPr="00622065">
      <w:t>3</w:t>
    </w:r>
    <w:r w:rsidRPr="00622065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35C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F7EB0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51C0C5D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13313D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A6548E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E068728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t>3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t>3.4</w:t>
                          </w:r>
                        </w:p>
                        <w:p w14:paraId="1B7BCC85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t>Die Eltern – vom Beschwerdekanal zum Bündnis</w:t>
                          </w:r>
                        </w:p>
                        <w:p w14:paraId="7761CCA0" w14:textId="77777777" w:rsidR="00E76729" w:rsidRPr="005125F5" w:rsidRDefault="00E76729" w:rsidP="00C27BE0">
                          <w:pPr>
                            <w:pStyle w:val="Dokumenttitel"/>
                          </w:pPr>
                          <w:r w:rsidRPr="00B957EC">
                            <w:t>Gesprächsleitfaden Elterngespräch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t>3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t>3.4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t>Die Eltern – vom Beschwerdekanal zum Bündnis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 w:rsidRPr="00B957EC">
                      <w:t>Gesprächsleitfaden Elterngespräch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D79C9A9" w14:textId="77777777" w:rsidR="00D04654" w:rsidRDefault="00D04654" w:rsidP="00876A33">
    <w:pPr>
      <w:pStyle w:val="Kopfzeile"/>
    </w:pPr>
  </w:p>
  <w:p w14:paraId="543A3A1A" w14:textId="77777777" w:rsidR="00D04654" w:rsidRDefault="00D04654" w:rsidP="00876A33">
    <w:pPr>
      <w:pStyle w:val="Kopfzeile"/>
    </w:pPr>
  </w:p>
  <w:p w14:paraId="58D3CBE3" w14:textId="77777777" w:rsidR="00D04654" w:rsidRDefault="00D04654" w:rsidP="00876A33">
    <w:pPr>
      <w:pStyle w:val="Kopfzeile"/>
    </w:pPr>
  </w:p>
  <w:p w14:paraId="5041B881" w14:textId="77777777" w:rsidR="00D04654" w:rsidRDefault="00D04654" w:rsidP="00876A33">
    <w:pPr>
      <w:pStyle w:val="Kopfzeile"/>
    </w:pPr>
  </w:p>
  <w:p w14:paraId="044FFC11" w14:textId="77777777" w:rsidR="00D04654" w:rsidRDefault="00D04654" w:rsidP="00876A33">
    <w:pPr>
      <w:pStyle w:val="Kopfzeile"/>
    </w:pPr>
  </w:p>
  <w:p w14:paraId="0B85CB6E" w14:textId="02DAD428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304A3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0"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0"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left="0"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 w:right="0"/>
    </w:pPr>
    <w:rPr>
      <w:noProof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Phasen" Type="http://schemas.openxmlformats.org/officeDocument/2006/relationships/image" Target="media/03_04_Elterngespraech-Phasen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3</Pages>
  <Words>860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Gesprächsleitfaden Elterngespräch</dc:title>
  <dc:subject>Das Lina-Seil-Prinzip · Teil 3 · Kapitel 3.4 · LSP-03_04-001</dc:subject>
  <dc:creator>Lina H. Seil</dc:creator>
  <cp:keywords/>
  <dc:description/>
  <cp:lastModifiedBy>Sien Lie Saleh</cp:lastModifiedBy>
  <cp:revision>12</cp:revision>
  <cp:lastPrinted>2026-07-29T19:12:00Z</cp:lastPrinted>
  <dcterms:created xsi:type="dcterms:W3CDTF">2026-08-23T20:15:00Z</dcterms:created>
  <dcterms:modified xsi:type="dcterms:W3CDTF">2026-08-27T12:53:00Z</dcterms:modified>
</cp:coreProperties>
</file>