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448740" w14:textId="6661FF8A" w:rsidR="0041721E" w:rsidRPr="001849A3" w:rsidRDefault="004F4089" w:rsidP="004F4089">
      <w:pPr>
        <w:pStyle w:val="berschrift2"/>
        <w:ind w:right="-2"/>
        <w:rPr>
          <w:rFonts w:cs="Arial"/>
        </w:rPr>
      </w:pPr>
      <w:r w:rsidRPr="001849A3">
        <w:rPr>
          <w:rFonts w:cs="Arial"/>
        </w:rPr>
        <w:t>Verbindliche Regelung zur Raumbuchung · Ablaufplan mit Regelungsteil</w:t>
      </w:r>
    </w:p>
    <w:p w14:paraId="48054F22" w14:textId="78E98BAD" w:rsidR="0041721E" w:rsidRPr="001849A3" w:rsidRDefault="004F4089" w:rsidP="00876A33">
      <w:pPr>
        <w:pStyle w:val="berschrift1"/>
        <w:rPr>
          <w:rFonts w:cs="Arial"/>
        </w:rPr>
      </w:pPr>
      <w:r w:rsidRPr="001849A3">
        <w:rPr>
          <w:rFonts w:cs="Arial"/>
        </w:rPr>
        <w:t>Raumbuchung — ein System, ein Ort</w:t>
      </w:r>
    </w:p>
    <w:p w14:paraId="54EC9DC9" w14:textId="77777777" w:rsidR="004F4089" w:rsidRPr="001849A3" w:rsidRDefault="004F4089" w:rsidP="004F4089">
      <w:pPr>
        <w:spacing w:after="160"/>
        <w:rPr>
          <w:rFonts w:cs="Arial"/>
        </w:rPr>
      </w:pPr>
      <w:r w:rsidRPr="001849A3">
        <w:rPr>
          <w:rFonts w:cs="Arial"/>
          <w:color w:val="262626"/>
          <w:szCs w:val="20"/>
        </w:rPr>
        <w:t>Ein Raum, der doppelt belegt ist. Zwei Buchungswege, die nebeneinander laufen, ohne dass sie jemand abgleicht. Diese Regelung legt fest, welches System für die Raumbuchung an dieser Schule verbindlich gilt, wer bucht, wer im Konfliktfall umbucht, wie betroffene Lehrkräfte informiert werden und was mit dem bisherigen System geschieht.</w:t>
      </w:r>
    </w:p>
    <w:p w14:paraId="146E1172" w14:textId="77777777" w:rsidR="004F4089" w:rsidRPr="001849A3" w:rsidRDefault="004F4089" w:rsidP="00687156">
      <w:pPr>
        <w:pStyle w:val="berschrift3"/>
      </w:pPr>
      <w:r w:rsidRPr="001849A3">
        <w:rPr>
          <w:rFonts w:eastAsia="Calibri"/>
        </w:rPr>
        <w:t>Teil 1 — Regelungsteil</w:t>
      </w:r>
    </w:p>
    <w:p w14:paraId="5DA00BB1" w14:textId="77777777" w:rsidR="004F4089" w:rsidRPr="001849A3" w:rsidRDefault="004F4089" w:rsidP="004F4089">
      <w:pPr>
        <w:spacing w:before="160"/>
        <w:rPr>
          <w:rFonts w:cs="Arial"/>
        </w:rPr>
      </w:pPr>
      <w:r w:rsidRPr="001849A3">
        <w:rPr>
          <w:rFonts w:cs="Arial"/>
          <w:b/>
          <w:bCs/>
          <w:color w:val="5D7DBE"/>
          <w:sz w:val="22"/>
        </w:rPr>
        <w:t>1. Geltendes System</w:t>
      </w:r>
    </w:p>
    <w:p w14:paraId="5FED77DD" w14:textId="77777777" w:rsidR="004F4089" w:rsidRPr="001849A3" w:rsidRDefault="004F4089" w:rsidP="004F4089">
      <w:pPr>
        <w:spacing w:after="100"/>
        <w:rPr>
          <w:rFonts w:cs="Arial"/>
        </w:rPr>
      </w:pPr>
      <w:r w:rsidRPr="001849A3">
        <w:rPr>
          <w:rFonts w:cs="Arial"/>
          <w:color w:val="262626"/>
          <w:szCs w:val="20"/>
        </w:rPr>
        <w:t xml:space="preserve">Ab dem </w:t>
      </w:r>
      <w:r w:rsidRPr="001849A3">
        <w:rPr>
          <w:rFonts w:cs="Arial"/>
          <w:i/>
          <w:iCs/>
          <w:color w:val="5D7DBE"/>
          <w:szCs w:val="20"/>
        </w:rPr>
        <w:t>[Datum einsetzen]</w:t>
      </w:r>
      <w:r w:rsidRPr="001849A3">
        <w:rPr>
          <w:rFonts w:cs="Arial"/>
          <w:color w:val="262626"/>
          <w:szCs w:val="20"/>
        </w:rPr>
        <w:t xml:space="preserve"> gilt ausschließlich </w:t>
      </w:r>
      <w:r w:rsidRPr="001849A3">
        <w:rPr>
          <w:rFonts w:cs="Arial"/>
          <w:i/>
          <w:iCs/>
          <w:color w:val="5D7DBE"/>
          <w:szCs w:val="20"/>
        </w:rPr>
        <w:t>[Name des digitalen Systems einsetzen]</w:t>
      </w:r>
      <w:r w:rsidRPr="001849A3">
        <w:rPr>
          <w:rFonts w:cs="Arial"/>
          <w:color w:val="262626"/>
          <w:szCs w:val="20"/>
        </w:rPr>
        <w:t xml:space="preserve"> als verbindliche Buchungsgrundlage für sämtliche Unterrichts- und Fachräume der Schule. Andere Buchungswege — Papierlisten, Aushänge, mündliche oder informelle Absprachen — sind ab diesem Zeitpunkt nicht mehr gültig. Im Konfliktfall zählt ausschließlich der Eintrag im System.</w:t>
      </w:r>
    </w:p>
    <w:p w14:paraId="341C4F13" w14:textId="77777777" w:rsidR="004F4089" w:rsidRPr="001849A3" w:rsidRDefault="004F4089" w:rsidP="004F4089">
      <w:pPr>
        <w:spacing w:before="160"/>
        <w:rPr>
          <w:rFonts w:cs="Arial"/>
        </w:rPr>
      </w:pPr>
      <w:r w:rsidRPr="001849A3">
        <w:rPr>
          <w:rFonts w:cs="Arial"/>
          <w:b/>
          <w:bCs/>
          <w:color w:val="5D7DBE"/>
          <w:sz w:val="22"/>
        </w:rPr>
        <w:t>2. Buchungsberechtigung</w:t>
      </w:r>
    </w:p>
    <w:p w14:paraId="3D12540F" w14:textId="77777777" w:rsidR="004F4089" w:rsidRPr="001849A3" w:rsidRDefault="004F4089" w:rsidP="004F4089">
      <w:pPr>
        <w:spacing w:after="100"/>
        <w:rPr>
          <w:rFonts w:cs="Arial"/>
        </w:rPr>
      </w:pPr>
      <w:r w:rsidRPr="001849A3">
        <w:rPr>
          <w:rFonts w:cs="Arial"/>
          <w:color w:val="262626"/>
          <w:szCs w:val="20"/>
        </w:rPr>
        <w:t xml:space="preserve">Lehrkräfte buchen Räume für den eigenen Unterricht direkt im System. Das Stundenplanteam trägt die feste Raumzuweisung für den laufenden Stundenplan ein. Für einmalige Nutzungen (z. B. Elternabende, Prüfungen, Veranstaltungen) stellt die anfragende Person die Buchung spätestens </w:t>
      </w:r>
      <w:r w:rsidRPr="001849A3">
        <w:rPr>
          <w:rFonts w:cs="Arial"/>
          <w:i/>
          <w:iCs/>
          <w:color w:val="5D7DBE"/>
          <w:szCs w:val="20"/>
        </w:rPr>
        <w:t>[X Werktage einsetzen]</w:t>
      </w:r>
      <w:r w:rsidRPr="001849A3">
        <w:rPr>
          <w:rFonts w:cs="Arial"/>
          <w:color w:val="262626"/>
          <w:szCs w:val="20"/>
        </w:rPr>
        <w:t xml:space="preserve"> im Voraus.</w:t>
      </w:r>
    </w:p>
    <w:p w14:paraId="032F9A38" w14:textId="77777777" w:rsidR="004F4089" w:rsidRPr="001849A3" w:rsidRDefault="004F4089" w:rsidP="004F4089">
      <w:pPr>
        <w:spacing w:before="160"/>
        <w:rPr>
          <w:rFonts w:cs="Arial"/>
        </w:rPr>
      </w:pPr>
      <w:r w:rsidRPr="001849A3">
        <w:rPr>
          <w:rFonts w:cs="Arial"/>
          <w:b/>
          <w:bCs/>
          <w:color w:val="5D7DBE"/>
          <w:sz w:val="22"/>
        </w:rPr>
        <w:t>3. Umbuchung bei Konflikten</w:t>
      </w:r>
    </w:p>
    <w:p w14:paraId="543C16DB" w14:textId="77777777" w:rsidR="004F4089" w:rsidRPr="001849A3" w:rsidRDefault="004F4089" w:rsidP="004F4089">
      <w:pPr>
        <w:spacing w:after="100"/>
        <w:rPr>
          <w:rFonts w:cs="Arial"/>
        </w:rPr>
      </w:pPr>
      <w:r w:rsidRPr="001849A3">
        <w:rPr>
          <w:rFonts w:cs="Arial"/>
          <w:color w:val="262626"/>
          <w:szCs w:val="20"/>
        </w:rPr>
        <w:t xml:space="preserve">Bestehende Buchungen ändert oder hebt ausschließlich das Stundenplanteam auf (in Vertretung: das Sekretariat). Einzelne Lehrkräfte buchen keine fremden Reservierungen um, auch wenn ein </w:t>
      </w:r>
      <w:proofErr w:type="gramStart"/>
      <w:r w:rsidRPr="001849A3">
        <w:rPr>
          <w:rFonts w:cs="Arial"/>
          <w:color w:val="262626"/>
          <w:szCs w:val="20"/>
        </w:rPr>
        <w:t>Raum augenscheinlich</w:t>
      </w:r>
      <w:proofErr w:type="gramEnd"/>
      <w:r w:rsidRPr="001849A3">
        <w:rPr>
          <w:rFonts w:cs="Arial"/>
          <w:color w:val="262626"/>
          <w:szCs w:val="20"/>
        </w:rPr>
        <w:t xml:space="preserve"> frei ist.</w:t>
      </w:r>
    </w:p>
    <w:p w14:paraId="2045B876" w14:textId="77777777" w:rsidR="004F4089" w:rsidRPr="001849A3" w:rsidRDefault="004F4089" w:rsidP="004F4089">
      <w:pPr>
        <w:spacing w:before="160"/>
        <w:rPr>
          <w:rFonts w:cs="Arial"/>
        </w:rPr>
      </w:pPr>
      <w:r w:rsidRPr="001849A3">
        <w:rPr>
          <w:rFonts w:cs="Arial"/>
          <w:b/>
          <w:bCs/>
          <w:color w:val="5D7DBE"/>
          <w:sz w:val="22"/>
        </w:rPr>
        <w:t>4. Information der verdrängten Lehrkraft</w:t>
      </w:r>
    </w:p>
    <w:p w14:paraId="2DC25CBD" w14:textId="77777777" w:rsidR="004F4089" w:rsidRPr="001849A3" w:rsidRDefault="004F4089" w:rsidP="004F4089">
      <w:pPr>
        <w:spacing w:after="100"/>
        <w:rPr>
          <w:rFonts w:cs="Arial"/>
        </w:rPr>
      </w:pPr>
      <w:r w:rsidRPr="001849A3">
        <w:rPr>
          <w:rFonts w:cs="Arial"/>
          <w:color w:val="262626"/>
          <w:szCs w:val="20"/>
        </w:rPr>
        <w:t xml:space="preserve">Verdrängt eine Umbuchung eine bestehende Reservierung, informiert das Stundenplanteam die betroffene Lehrkraft unverzüglich, spätestens </w:t>
      </w:r>
      <w:r w:rsidRPr="001849A3">
        <w:rPr>
          <w:rFonts w:cs="Arial"/>
          <w:i/>
          <w:iCs/>
          <w:color w:val="5D7DBE"/>
          <w:szCs w:val="20"/>
        </w:rPr>
        <w:t>[X Stunden/Werktage einsetzen]</w:t>
      </w:r>
      <w:r w:rsidRPr="001849A3">
        <w:rPr>
          <w:rFonts w:cs="Arial"/>
          <w:color w:val="262626"/>
          <w:szCs w:val="20"/>
        </w:rPr>
        <w:t xml:space="preserve"> vor der betroffenen Stunde, mit Angabe des Grundes und eines Ausweichraums. Kurzfristige Umbuchungen am selben Tag werden zusätzlich persönlich oder über den Vertretungsplan mitgeteilt.</w:t>
      </w:r>
    </w:p>
    <w:p w14:paraId="146C7848" w14:textId="77777777" w:rsidR="004F4089" w:rsidRPr="001849A3" w:rsidRDefault="004F4089" w:rsidP="004F4089">
      <w:pPr>
        <w:spacing w:before="160"/>
        <w:rPr>
          <w:rFonts w:cs="Arial"/>
        </w:rPr>
      </w:pPr>
      <w:r w:rsidRPr="001849A3">
        <w:rPr>
          <w:rFonts w:cs="Arial"/>
          <w:b/>
          <w:bCs/>
          <w:color w:val="5D7DBE"/>
          <w:sz w:val="22"/>
        </w:rPr>
        <w:t>5. Sonderfälle</w:t>
      </w:r>
    </w:p>
    <w:tbl>
      <w:tblPr>
        <w:tblW w:w="4751" w:type="pct"/>
        <w:tblInd w:w="421" w:type="dxa"/>
        <w:tblBorders>
          <w:top w:val="single" w:sz="4" w:space="0" w:color="D9D9DE"/>
          <w:left w:val="single" w:sz="4" w:space="0" w:color="D9D9DE"/>
          <w:bottom w:val="single" w:sz="4" w:space="0" w:color="D9D9DE"/>
          <w:right w:val="single" w:sz="4" w:space="0" w:color="D9D9DE"/>
          <w:insideH w:val="single" w:sz="4" w:space="0" w:color="D9D9DE"/>
          <w:insideV w:val="single" w:sz="4" w:space="0" w:color="D9D9DE"/>
        </w:tblBorders>
        <w:tblCellMar>
          <w:left w:w="10" w:type="dxa"/>
          <w:right w:w="10" w:type="dxa"/>
        </w:tblCellMar>
        <w:tblLook w:val="0000" w:firstRow="0" w:lastRow="0" w:firstColumn="0" w:lastColumn="0" w:noHBand="0" w:noVBand="0"/>
      </w:tblPr>
      <w:tblGrid>
        <w:gridCol w:w="2747"/>
        <w:gridCol w:w="7883"/>
      </w:tblGrid>
      <w:tr w:rsidR="004F4089" w:rsidRPr="001849A3" w14:paraId="3AC17EE9" w14:textId="77777777" w:rsidTr="004F4089">
        <w:tblPrEx>
          <w:tblCellMar>
            <w:top w:w="0" w:type="dxa"/>
            <w:bottom w:w="0" w:type="dxa"/>
          </w:tblCellMar>
        </w:tblPrEx>
        <w:trPr>
          <w:tblHeader/>
        </w:trPr>
        <w:tc>
          <w:tcPr>
            <w:tcW w:w="1222" w:type="pct"/>
            <w:shd w:val="clear" w:color="auto" w:fill="2BA476"/>
            <w:tcMar>
              <w:top w:w="80" w:type="dxa"/>
              <w:left w:w="100" w:type="dxa"/>
              <w:bottom w:w="80" w:type="dxa"/>
              <w:right w:w="100" w:type="dxa"/>
            </w:tcMar>
            <w:vAlign w:val="center"/>
          </w:tcPr>
          <w:p w14:paraId="204F2FC9" w14:textId="77777777" w:rsidR="004F4089" w:rsidRPr="001849A3" w:rsidRDefault="004F4089" w:rsidP="0009058D">
            <w:pPr>
              <w:rPr>
                <w:rFonts w:cs="Arial"/>
              </w:rPr>
            </w:pPr>
            <w:r w:rsidRPr="001849A3">
              <w:rPr>
                <w:rFonts w:cs="Arial"/>
                <w:b/>
                <w:bCs/>
                <w:color w:val="FFFFFF"/>
                <w:sz w:val="19"/>
                <w:szCs w:val="19"/>
              </w:rPr>
              <w:t>Sonderfall</w:t>
            </w:r>
          </w:p>
        </w:tc>
        <w:tc>
          <w:tcPr>
            <w:tcW w:w="3778" w:type="pct"/>
            <w:shd w:val="clear" w:color="auto" w:fill="2BA476"/>
            <w:tcMar>
              <w:top w:w="80" w:type="dxa"/>
              <w:left w:w="100" w:type="dxa"/>
              <w:bottom w:w="80" w:type="dxa"/>
              <w:right w:w="100" w:type="dxa"/>
            </w:tcMar>
            <w:vAlign w:val="center"/>
          </w:tcPr>
          <w:p w14:paraId="18E8EC64" w14:textId="77777777" w:rsidR="004F4089" w:rsidRPr="001849A3" w:rsidRDefault="004F4089" w:rsidP="0009058D">
            <w:pPr>
              <w:rPr>
                <w:rFonts w:cs="Arial"/>
              </w:rPr>
            </w:pPr>
            <w:r w:rsidRPr="001849A3">
              <w:rPr>
                <w:rFonts w:cs="Arial"/>
                <w:b/>
                <w:bCs/>
                <w:color w:val="FFFFFF"/>
                <w:sz w:val="19"/>
                <w:szCs w:val="19"/>
              </w:rPr>
              <w:t>Regelung</w:t>
            </w:r>
          </w:p>
        </w:tc>
      </w:tr>
      <w:tr w:rsidR="004F4089" w:rsidRPr="001849A3" w14:paraId="63FB2A54" w14:textId="77777777" w:rsidTr="004F4089">
        <w:tblPrEx>
          <w:tblCellMar>
            <w:top w:w="0" w:type="dxa"/>
            <w:bottom w:w="0" w:type="dxa"/>
          </w:tblCellMar>
        </w:tblPrEx>
        <w:tc>
          <w:tcPr>
            <w:tcW w:w="1222" w:type="pct"/>
            <w:shd w:val="clear" w:color="auto" w:fill="F4F4F6"/>
            <w:tcMar>
              <w:top w:w="80" w:type="dxa"/>
              <w:left w:w="100" w:type="dxa"/>
              <w:bottom w:w="80" w:type="dxa"/>
              <w:right w:w="100" w:type="dxa"/>
            </w:tcMar>
            <w:vAlign w:val="center"/>
          </w:tcPr>
          <w:p w14:paraId="2C2E8E88" w14:textId="77777777" w:rsidR="004F4089" w:rsidRPr="001849A3" w:rsidRDefault="004F4089" w:rsidP="0009058D">
            <w:pPr>
              <w:rPr>
                <w:rFonts w:cs="Arial"/>
              </w:rPr>
            </w:pPr>
            <w:r w:rsidRPr="001849A3">
              <w:rPr>
                <w:rFonts w:cs="Arial"/>
                <w:color w:val="262626"/>
                <w:sz w:val="19"/>
                <w:szCs w:val="19"/>
              </w:rPr>
              <w:t>Gesperrte Fachräume</w:t>
            </w:r>
          </w:p>
        </w:tc>
        <w:tc>
          <w:tcPr>
            <w:tcW w:w="3778" w:type="pct"/>
            <w:shd w:val="clear" w:color="auto" w:fill="F4F4F6"/>
            <w:tcMar>
              <w:top w:w="80" w:type="dxa"/>
              <w:left w:w="100" w:type="dxa"/>
              <w:bottom w:w="80" w:type="dxa"/>
              <w:right w:w="100" w:type="dxa"/>
            </w:tcMar>
            <w:vAlign w:val="center"/>
          </w:tcPr>
          <w:p w14:paraId="111EC1BD" w14:textId="77777777" w:rsidR="004F4089" w:rsidRPr="001849A3" w:rsidRDefault="004F4089" w:rsidP="0009058D">
            <w:pPr>
              <w:rPr>
                <w:rFonts w:cs="Arial"/>
              </w:rPr>
            </w:pPr>
            <w:r w:rsidRPr="001849A3">
              <w:rPr>
                <w:rFonts w:cs="Arial"/>
                <w:color w:val="262626"/>
                <w:sz w:val="19"/>
                <w:szCs w:val="19"/>
              </w:rPr>
              <w:t>Hausmeisterei oder Schulleitung meldet Sperrungen (Sanierung, Schäden, Bauarbeiten) unverzüglich an das Stundenplanteam. Der Raum wird im System als gesperrt hinterlegt; bestehende Buchungen werden aktiv umgebucht.</w:t>
            </w:r>
          </w:p>
        </w:tc>
      </w:tr>
      <w:tr w:rsidR="004F4089" w:rsidRPr="001849A3" w14:paraId="53FF56C0" w14:textId="77777777" w:rsidTr="004F4089">
        <w:tblPrEx>
          <w:tblCellMar>
            <w:top w:w="0" w:type="dxa"/>
            <w:bottom w:w="0" w:type="dxa"/>
          </w:tblCellMar>
        </w:tblPrEx>
        <w:tc>
          <w:tcPr>
            <w:tcW w:w="1222" w:type="pct"/>
            <w:tcMar>
              <w:top w:w="80" w:type="dxa"/>
              <w:left w:w="100" w:type="dxa"/>
              <w:bottom w:w="80" w:type="dxa"/>
              <w:right w:w="100" w:type="dxa"/>
            </w:tcMar>
            <w:vAlign w:val="center"/>
          </w:tcPr>
          <w:p w14:paraId="3593BAF9" w14:textId="77777777" w:rsidR="004F4089" w:rsidRPr="001849A3" w:rsidRDefault="004F4089" w:rsidP="0009058D">
            <w:pPr>
              <w:rPr>
                <w:rFonts w:cs="Arial"/>
              </w:rPr>
            </w:pPr>
            <w:r w:rsidRPr="001849A3">
              <w:rPr>
                <w:rFonts w:cs="Arial"/>
                <w:color w:val="262626"/>
                <w:sz w:val="19"/>
                <w:szCs w:val="19"/>
              </w:rPr>
              <w:t>Schlüssel- und Zugangsberechtigung</w:t>
            </w:r>
          </w:p>
        </w:tc>
        <w:tc>
          <w:tcPr>
            <w:tcW w:w="3778" w:type="pct"/>
            <w:tcMar>
              <w:top w:w="80" w:type="dxa"/>
              <w:left w:w="100" w:type="dxa"/>
              <w:bottom w:w="80" w:type="dxa"/>
              <w:right w:w="100" w:type="dxa"/>
            </w:tcMar>
            <w:vAlign w:val="center"/>
          </w:tcPr>
          <w:p w14:paraId="7F78AFDB" w14:textId="77777777" w:rsidR="004F4089" w:rsidRPr="001849A3" w:rsidRDefault="004F4089" w:rsidP="0009058D">
            <w:pPr>
              <w:rPr>
                <w:rFonts w:cs="Arial"/>
              </w:rPr>
            </w:pPr>
            <w:r w:rsidRPr="001849A3">
              <w:rPr>
                <w:rFonts w:cs="Arial"/>
                <w:color w:val="262626"/>
                <w:szCs w:val="20"/>
              </w:rPr>
              <w:t xml:space="preserve">Der Zugang zu einem Raum setzt eine gültige Buchung im System voraus. Schlüssel bzw. Zugangscode werden über </w:t>
            </w:r>
            <w:r w:rsidRPr="001849A3">
              <w:rPr>
                <w:rFonts w:cs="Arial"/>
                <w:i/>
                <w:iCs/>
                <w:color w:val="5D7DBE"/>
                <w:szCs w:val="20"/>
              </w:rPr>
              <w:t>[Sekretariat/Hausmeisterei einsetzen]</w:t>
            </w:r>
            <w:r w:rsidRPr="001849A3">
              <w:rPr>
                <w:rFonts w:cs="Arial"/>
                <w:color w:val="262626"/>
                <w:szCs w:val="20"/>
              </w:rPr>
              <w:t xml:space="preserve"> entsprechend der Buchung ausgegeben.</w:t>
            </w:r>
          </w:p>
        </w:tc>
      </w:tr>
      <w:tr w:rsidR="004F4089" w:rsidRPr="001849A3" w14:paraId="48DCF57E" w14:textId="77777777" w:rsidTr="004F4089">
        <w:tblPrEx>
          <w:tblCellMar>
            <w:top w:w="0" w:type="dxa"/>
            <w:bottom w:w="0" w:type="dxa"/>
          </w:tblCellMar>
        </w:tblPrEx>
        <w:tc>
          <w:tcPr>
            <w:tcW w:w="1222" w:type="pct"/>
            <w:shd w:val="clear" w:color="auto" w:fill="F4F4F6"/>
            <w:tcMar>
              <w:top w:w="80" w:type="dxa"/>
              <w:left w:w="100" w:type="dxa"/>
              <w:bottom w:w="80" w:type="dxa"/>
              <w:right w:w="100" w:type="dxa"/>
            </w:tcMar>
            <w:vAlign w:val="center"/>
          </w:tcPr>
          <w:p w14:paraId="05AFD6B3" w14:textId="77777777" w:rsidR="004F4089" w:rsidRPr="001849A3" w:rsidRDefault="004F4089" w:rsidP="0009058D">
            <w:pPr>
              <w:rPr>
                <w:rFonts w:cs="Arial"/>
              </w:rPr>
            </w:pPr>
            <w:r w:rsidRPr="001849A3">
              <w:rPr>
                <w:rFonts w:cs="Arial"/>
                <w:color w:val="262626"/>
                <w:sz w:val="19"/>
                <w:szCs w:val="19"/>
              </w:rPr>
              <w:t>Wanderklassen</w:t>
            </w:r>
          </w:p>
        </w:tc>
        <w:tc>
          <w:tcPr>
            <w:tcW w:w="3778" w:type="pct"/>
            <w:shd w:val="clear" w:color="auto" w:fill="F4F4F6"/>
            <w:tcMar>
              <w:top w:w="80" w:type="dxa"/>
              <w:left w:w="100" w:type="dxa"/>
              <w:bottom w:w="80" w:type="dxa"/>
              <w:right w:w="100" w:type="dxa"/>
            </w:tcMar>
            <w:vAlign w:val="center"/>
          </w:tcPr>
          <w:p w14:paraId="45CC476D" w14:textId="77777777" w:rsidR="004F4089" w:rsidRPr="001849A3" w:rsidRDefault="004F4089" w:rsidP="0009058D">
            <w:pPr>
              <w:rPr>
                <w:rFonts w:cs="Arial"/>
              </w:rPr>
            </w:pPr>
            <w:r w:rsidRPr="001849A3">
              <w:rPr>
                <w:rFonts w:cs="Arial"/>
                <w:color w:val="262626"/>
                <w:sz w:val="19"/>
                <w:szCs w:val="19"/>
              </w:rPr>
              <w:t>Klassen ohne festen Klassenraum erhalten durch das Stundenplanteam vorrangig feste Raum-Slots je Schultag, um tägliche Kurzfristsuche zu vermeiden.</w:t>
            </w:r>
          </w:p>
        </w:tc>
      </w:tr>
    </w:tbl>
    <w:p w14:paraId="5FC2B4E5" w14:textId="77777777" w:rsidR="004F4089" w:rsidRPr="001849A3" w:rsidRDefault="004F4089" w:rsidP="004F4089">
      <w:pPr>
        <w:spacing w:after="100"/>
        <w:rPr>
          <w:rFonts w:cs="Arial"/>
        </w:rPr>
      </w:pPr>
    </w:p>
    <w:p w14:paraId="4BA29207" w14:textId="77777777" w:rsidR="004F4089" w:rsidRPr="001849A3" w:rsidRDefault="004F4089" w:rsidP="004F4089">
      <w:pPr>
        <w:spacing w:before="160"/>
        <w:rPr>
          <w:rFonts w:cs="Arial"/>
        </w:rPr>
      </w:pPr>
      <w:r w:rsidRPr="001849A3">
        <w:rPr>
          <w:rFonts w:cs="Arial"/>
          <w:b/>
          <w:bCs/>
          <w:color w:val="5D7DBE"/>
          <w:sz w:val="22"/>
        </w:rPr>
        <w:t>6. Status des alten Systems</w:t>
      </w:r>
    </w:p>
    <w:p w14:paraId="36C8F268" w14:textId="77777777" w:rsidR="004F4089" w:rsidRPr="001849A3" w:rsidRDefault="004F4089" w:rsidP="004F4089">
      <w:pPr>
        <w:spacing w:after="100"/>
        <w:rPr>
          <w:rFonts w:cs="Arial"/>
        </w:rPr>
      </w:pPr>
      <w:r w:rsidRPr="001849A3">
        <w:rPr>
          <w:rFonts w:cs="Arial"/>
          <w:color w:val="262626"/>
          <w:szCs w:val="20"/>
        </w:rPr>
        <w:lastRenderedPageBreak/>
        <w:t xml:space="preserve">Die bisherige Papierliste </w:t>
      </w:r>
      <w:r w:rsidRPr="001849A3">
        <w:rPr>
          <w:rFonts w:cs="Arial"/>
          <w:i/>
          <w:iCs/>
          <w:color w:val="5D7DBE"/>
          <w:szCs w:val="20"/>
        </w:rPr>
        <w:t>[Ort einsetzen, z. B. Schwarzes Brett im Lehrerzimmer]</w:t>
      </w:r>
      <w:r w:rsidRPr="001849A3">
        <w:rPr>
          <w:rFonts w:cs="Arial"/>
          <w:color w:val="262626"/>
          <w:szCs w:val="20"/>
        </w:rPr>
        <w:t xml:space="preserve"> verliert mit dem Stichtag ihre Gültigkeit. Das Stundenplanteam entfernt sie am Stichtag sichtbar und ersetzt sie durch einen Hinweis auf das digitale System.</w:t>
      </w:r>
    </w:p>
    <w:tbl>
      <w:tblPr>
        <w:tblW w:w="4752" w:type="pct"/>
        <w:tblInd w:w="421" w:type="dxa"/>
        <w:tblBorders>
          <w:top w:val="single" w:sz="4" w:space="0" w:color="C1181C"/>
          <w:left w:val="single" w:sz="4" w:space="0" w:color="C1181C"/>
          <w:bottom w:val="single" w:sz="4" w:space="0" w:color="C1181C"/>
          <w:right w:val="single" w:sz="4" w:space="0" w:color="C1181C"/>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632"/>
      </w:tblGrid>
      <w:tr w:rsidR="004F4089" w:rsidRPr="001849A3" w14:paraId="75B8F2FC" w14:textId="77777777" w:rsidTr="004F4089">
        <w:tblPrEx>
          <w:tblCellMar>
            <w:top w:w="0" w:type="dxa"/>
            <w:bottom w:w="0" w:type="dxa"/>
          </w:tblCellMar>
        </w:tblPrEx>
        <w:tc>
          <w:tcPr>
            <w:tcW w:w="5000" w:type="pct"/>
            <w:shd w:val="clear" w:color="auto" w:fill="FCEBEC"/>
            <w:tcMar>
              <w:top w:w="100" w:type="dxa"/>
              <w:left w:w="150" w:type="dxa"/>
              <w:bottom w:w="100" w:type="dxa"/>
              <w:right w:w="150" w:type="dxa"/>
            </w:tcMar>
          </w:tcPr>
          <w:p w14:paraId="56084DC8" w14:textId="77777777" w:rsidR="004F4089" w:rsidRPr="001849A3" w:rsidRDefault="004F4089" w:rsidP="0009058D">
            <w:pPr>
              <w:spacing w:after="40"/>
              <w:rPr>
                <w:rFonts w:cs="Arial"/>
              </w:rPr>
            </w:pPr>
            <w:r w:rsidRPr="001849A3">
              <w:rPr>
                <w:rFonts w:cs="Arial"/>
                <w:b/>
                <w:bCs/>
                <w:color w:val="C1181C"/>
                <w:szCs w:val="20"/>
              </w:rPr>
              <w:t>Wichtig</w:t>
            </w:r>
          </w:p>
          <w:p w14:paraId="179CCEDF" w14:textId="77777777" w:rsidR="004F4089" w:rsidRPr="001849A3" w:rsidRDefault="004F4089" w:rsidP="0009058D">
            <w:pPr>
              <w:rPr>
                <w:rFonts w:cs="Arial"/>
              </w:rPr>
            </w:pPr>
            <w:r w:rsidRPr="001849A3">
              <w:rPr>
                <w:rFonts w:cs="Arial"/>
                <w:color w:val="262626"/>
                <w:szCs w:val="20"/>
              </w:rPr>
              <w:t>Ohne diesen Schritt bestehen zwei Systeme parallel weiter. Genau das führt zu Doppelbuchungen — wie in dem Fall, der diese Regelung ausgelöst hat.</w:t>
            </w:r>
          </w:p>
        </w:tc>
      </w:tr>
    </w:tbl>
    <w:p w14:paraId="534EB3AB" w14:textId="77777777" w:rsidR="004F4089" w:rsidRPr="001849A3" w:rsidRDefault="004F4089" w:rsidP="00687156">
      <w:pPr>
        <w:pStyle w:val="berschrift3"/>
        <w:spacing w:before="240"/>
      </w:pPr>
      <w:r w:rsidRPr="001849A3">
        <w:rPr>
          <w:rFonts w:eastAsia="Calibri"/>
        </w:rPr>
        <w:t>Teil 2 — Umstellungsplan: Von zwei Systemen auf eines</w:t>
      </w:r>
    </w:p>
    <w:p w14:paraId="0D4F8635" w14:textId="77777777" w:rsidR="004F4089" w:rsidRPr="001849A3" w:rsidRDefault="004F4089" w:rsidP="004F4089">
      <w:pPr>
        <w:spacing w:after="120"/>
        <w:rPr>
          <w:rFonts w:cs="Arial"/>
        </w:rPr>
      </w:pPr>
      <w:r w:rsidRPr="001849A3">
        <w:rPr>
          <w:rFonts w:cs="Arial"/>
          <w:color w:val="262626"/>
          <w:szCs w:val="20"/>
        </w:rPr>
        <w:t xml:space="preserve">Der Wechsel von zwei </w:t>
      </w:r>
      <w:proofErr w:type="gramStart"/>
      <w:r w:rsidRPr="001849A3">
        <w:rPr>
          <w:rFonts w:cs="Arial"/>
          <w:color w:val="262626"/>
          <w:szCs w:val="20"/>
        </w:rPr>
        <w:t>parallel laufenden</w:t>
      </w:r>
      <w:proofErr w:type="gramEnd"/>
      <w:r w:rsidRPr="001849A3">
        <w:rPr>
          <w:rFonts w:cs="Arial"/>
          <w:color w:val="262626"/>
          <w:szCs w:val="20"/>
        </w:rPr>
        <w:t xml:space="preserve"> Systemen auf ein einziges verbindliches System erfolgt in fünf Schritten.</w:t>
      </w:r>
    </w:p>
    <w:tbl>
      <w:tblPr>
        <w:tblW w:w="4751" w:type="pct"/>
        <w:tblInd w:w="421" w:type="dxa"/>
        <w:tblBorders>
          <w:top w:val="single" w:sz="4" w:space="0" w:color="D9D9DE"/>
          <w:left w:val="single" w:sz="4" w:space="0" w:color="D9D9DE"/>
          <w:bottom w:val="single" w:sz="4" w:space="0" w:color="D9D9DE"/>
          <w:right w:val="single" w:sz="4" w:space="0" w:color="D9D9DE"/>
          <w:insideH w:val="single" w:sz="4" w:space="0" w:color="D9D9DE"/>
          <w:insideV w:val="single" w:sz="4" w:space="0" w:color="D9D9DE"/>
        </w:tblBorders>
        <w:tblCellMar>
          <w:left w:w="10" w:type="dxa"/>
          <w:right w:w="10" w:type="dxa"/>
        </w:tblCellMar>
        <w:tblLook w:val="0000" w:firstRow="0" w:lastRow="0" w:firstColumn="0" w:lastColumn="0" w:noHBand="0" w:noVBand="0"/>
      </w:tblPr>
      <w:tblGrid>
        <w:gridCol w:w="1162"/>
        <w:gridCol w:w="2147"/>
        <w:gridCol w:w="2398"/>
        <w:gridCol w:w="4923"/>
      </w:tblGrid>
      <w:tr w:rsidR="004F4089" w:rsidRPr="001849A3" w14:paraId="7BD54C45" w14:textId="77777777" w:rsidTr="004F4089">
        <w:tblPrEx>
          <w:tblCellMar>
            <w:top w:w="0" w:type="dxa"/>
            <w:bottom w:w="0" w:type="dxa"/>
          </w:tblCellMar>
        </w:tblPrEx>
        <w:trPr>
          <w:tblHeader/>
        </w:trPr>
        <w:tc>
          <w:tcPr>
            <w:tcW w:w="534" w:type="pct"/>
            <w:shd w:val="clear" w:color="auto" w:fill="5D7DBE"/>
            <w:tcMar>
              <w:top w:w="80" w:type="dxa"/>
              <w:left w:w="100" w:type="dxa"/>
              <w:bottom w:w="80" w:type="dxa"/>
              <w:right w:w="100" w:type="dxa"/>
            </w:tcMar>
            <w:vAlign w:val="center"/>
          </w:tcPr>
          <w:p w14:paraId="3EDC65FD" w14:textId="77777777" w:rsidR="004F4089" w:rsidRPr="001849A3" w:rsidRDefault="004F4089" w:rsidP="0009058D">
            <w:pPr>
              <w:rPr>
                <w:rFonts w:cs="Arial"/>
              </w:rPr>
            </w:pPr>
            <w:r w:rsidRPr="001849A3">
              <w:rPr>
                <w:rFonts w:cs="Arial"/>
                <w:b/>
                <w:bCs/>
                <w:color w:val="FFFFFF"/>
                <w:sz w:val="19"/>
                <w:szCs w:val="19"/>
              </w:rPr>
              <w:t>Nr.</w:t>
            </w:r>
          </w:p>
        </w:tc>
        <w:tc>
          <w:tcPr>
            <w:tcW w:w="1043" w:type="pct"/>
            <w:shd w:val="clear" w:color="auto" w:fill="5D7DBE"/>
            <w:tcMar>
              <w:top w:w="80" w:type="dxa"/>
              <w:left w:w="100" w:type="dxa"/>
              <w:bottom w:w="80" w:type="dxa"/>
              <w:right w:w="100" w:type="dxa"/>
            </w:tcMar>
            <w:vAlign w:val="center"/>
          </w:tcPr>
          <w:p w14:paraId="2841605F" w14:textId="77777777" w:rsidR="004F4089" w:rsidRPr="001849A3" w:rsidRDefault="004F4089" w:rsidP="0009058D">
            <w:pPr>
              <w:rPr>
                <w:rFonts w:cs="Arial"/>
              </w:rPr>
            </w:pPr>
            <w:r w:rsidRPr="001849A3">
              <w:rPr>
                <w:rFonts w:cs="Arial"/>
                <w:b/>
                <w:bCs/>
                <w:color w:val="FFFFFF"/>
                <w:sz w:val="19"/>
                <w:szCs w:val="19"/>
              </w:rPr>
              <w:t>Zeitpunkt</w:t>
            </w:r>
          </w:p>
        </w:tc>
        <w:tc>
          <w:tcPr>
            <w:tcW w:w="1075" w:type="pct"/>
            <w:shd w:val="clear" w:color="auto" w:fill="5D7DBE"/>
            <w:tcMar>
              <w:top w:w="80" w:type="dxa"/>
              <w:left w:w="100" w:type="dxa"/>
              <w:bottom w:w="80" w:type="dxa"/>
              <w:right w:w="100" w:type="dxa"/>
            </w:tcMar>
            <w:vAlign w:val="center"/>
          </w:tcPr>
          <w:p w14:paraId="6F1ADE99" w14:textId="77777777" w:rsidR="004F4089" w:rsidRPr="001849A3" w:rsidRDefault="004F4089" w:rsidP="0009058D">
            <w:pPr>
              <w:rPr>
                <w:rFonts w:cs="Arial"/>
              </w:rPr>
            </w:pPr>
            <w:r w:rsidRPr="001849A3">
              <w:rPr>
                <w:rFonts w:cs="Arial"/>
                <w:b/>
                <w:bCs/>
                <w:color w:val="FFFFFF"/>
                <w:sz w:val="19"/>
                <w:szCs w:val="19"/>
              </w:rPr>
              <w:t>Verantwortlich</w:t>
            </w:r>
          </w:p>
        </w:tc>
        <w:tc>
          <w:tcPr>
            <w:tcW w:w="2348" w:type="pct"/>
            <w:shd w:val="clear" w:color="auto" w:fill="5D7DBE"/>
            <w:tcMar>
              <w:top w:w="80" w:type="dxa"/>
              <w:left w:w="100" w:type="dxa"/>
              <w:bottom w:w="80" w:type="dxa"/>
              <w:right w:w="100" w:type="dxa"/>
            </w:tcMar>
            <w:vAlign w:val="center"/>
          </w:tcPr>
          <w:p w14:paraId="74DA755C" w14:textId="77777777" w:rsidR="004F4089" w:rsidRPr="001849A3" w:rsidRDefault="004F4089" w:rsidP="0009058D">
            <w:pPr>
              <w:rPr>
                <w:rFonts w:cs="Arial"/>
              </w:rPr>
            </w:pPr>
            <w:r w:rsidRPr="001849A3">
              <w:rPr>
                <w:rFonts w:cs="Arial"/>
                <w:b/>
                <w:bCs/>
                <w:color w:val="FFFFFF"/>
                <w:sz w:val="19"/>
                <w:szCs w:val="19"/>
              </w:rPr>
              <w:t>Aktivität</w:t>
            </w:r>
          </w:p>
        </w:tc>
      </w:tr>
      <w:tr w:rsidR="004F4089" w:rsidRPr="001849A3" w14:paraId="401672A5" w14:textId="77777777" w:rsidTr="004F4089">
        <w:tblPrEx>
          <w:tblCellMar>
            <w:top w:w="0" w:type="dxa"/>
            <w:bottom w:w="0" w:type="dxa"/>
          </w:tblCellMar>
        </w:tblPrEx>
        <w:tc>
          <w:tcPr>
            <w:tcW w:w="534" w:type="pct"/>
            <w:tcMar>
              <w:top w:w="80" w:type="dxa"/>
              <w:left w:w="100" w:type="dxa"/>
              <w:bottom w:w="80" w:type="dxa"/>
              <w:right w:w="100" w:type="dxa"/>
            </w:tcMar>
            <w:vAlign w:val="center"/>
          </w:tcPr>
          <w:p w14:paraId="40DBEB07" w14:textId="77777777" w:rsidR="004F4089" w:rsidRPr="001849A3" w:rsidRDefault="004F4089" w:rsidP="0009058D">
            <w:pPr>
              <w:rPr>
                <w:rFonts w:cs="Arial"/>
              </w:rPr>
            </w:pPr>
            <w:r w:rsidRPr="001849A3">
              <w:rPr>
                <w:rFonts w:cs="Arial"/>
                <w:color w:val="262626"/>
                <w:sz w:val="19"/>
                <w:szCs w:val="19"/>
              </w:rPr>
              <w:t>1</w:t>
            </w:r>
          </w:p>
        </w:tc>
        <w:tc>
          <w:tcPr>
            <w:tcW w:w="1043" w:type="pct"/>
            <w:tcMar>
              <w:top w:w="80" w:type="dxa"/>
              <w:left w:w="100" w:type="dxa"/>
              <w:bottom w:w="80" w:type="dxa"/>
              <w:right w:w="100" w:type="dxa"/>
            </w:tcMar>
            <w:vAlign w:val="center"/>
          </w:tcPr>
          <w:p w14:paraId="4FD43E0A" w14:textId="77777777" w:rsidR="004F4089" w:rsidRPr="001849A3" w:rsidRDefault="004F4089" w:rsidP="0009058D">
            <w:pPr>
              <w:rPr>
                <w:rFonts w:cs="Arial"/>
              </w:rPr>
            </w:pPr>
            <w:r w:rsidRPr="001849A3">
              <w:rPr>
                <w:rFonts w:cs="Arial"/>
                <w:i/>
                <w:iCs/>
                <w:color w:val="5D7DBE"/>
                <w:szCs w:val="20"/>
              </w:rPr>
              <w:t>[X Wochen]</w:t>
            </w:r>
            <w:r w:rsidRPr="001849A3">
              <w:rPr>
                <w:rFonts w:cs="Arial"/>
                <w:color w:val="262626"/>
                <w:szCs w:val="20"/>
              </w:rPr>
              <w:t xml:space="preserve"> vor dem Stichtag</w:t>
            </w:r>
          </w:p>
        </w:tc>
        <w:tc>
          <w:tcPr>
            <w:tcW w:w="1075" w:type="pct"/>
            <w:tcMar>
              <w:top w:w="80" w:type="dxa"/>
              <w:left w:w="100" w:type="dxa"/>
              <w:bottom w:w="80" w:type="dxa"/>
              <w:right w:w="100" w:type="dxa"/>
            </w:tcMar>
            <w:vAlign w:val="center"/>
          </w:tcPr>
          <w:p w14:paraId="1C5CDEF3" w14:textId="77777777" w:rsidR="004F4089" w:rsidRPr="001849A3" w:rsidRDefault="004F4089" w:rsidP="0009058D">
            <w:pPr>
              <w:rPr>
                <w:rFonts w:cs="Arial"/>
              </w:rPr>
            </w:pPr>
            <w:r w:rsidRPr="001849A3">
              <w:rPr>
                <w:rFonts w:cs="Arial"/>
                <w:color w:val="262626"/>
                <w:sz w:val="19"/>
                <w:szCs w:val="19"/>
              </w:rPr>
              <w:t>Schulleitung</w:t>
            </w:r>
          </w:p>
        </w:tc>
        <w:tc>
          <w:tcPr>
            <w:tcW w:w="2348" w:type="pct"/>
            <w:tcMar>
              <w:top w:w="80" w:type="dxa"/>
              <w:left w:w="100" w:type="dxa"/>
              <w:bottom w:w="80" w:type="dxa"/>
              <w:right w:w="100" w:type="dxa"/>
            </w:tcMar>
            <w:vAlign w:val="center"/>
          </w:tcPr>
          <w:p w14:paraId="31E1D789" w14:textId="77777777" w:rsidR="004F4089" w:rsidRPr="001849A3" w:rsidRDefault="004F4089" w:rsidP="0009058D">
            <w:pPr>
              <w:rPr>
                <w:rFonts w:cs="Arial"/>
              </w:rPr>
            </w:pPr>
            <w:r w:rsidRPr="001849A3">
              <w:rPr>
                <w:rFonts w:cs="Arial"/>
                <w:color w:val="262626"/>
                <w:sz w:val="19"/>
                <w:szCs w:val="19"/>
              </w:rPr>
              <w:t>Information an Kollegium, Sekretariat und Hausmeisterei über Stichtag und neue Regelung</w:t>
            </w:r>
          </w:p>
        </w:tc>
      </w:tr>
      <w:tr w:rsidR="004F4089" w:rsidRPr="001849A3" w14:paraId="6699FED0" w14:textId="77777777" w:rsidTr="004F4089">
        <w:tblPrEx>
          <w:tblCellMar>
            <w:top w:w="0" w:type="dxa"/>
            <w:bottom w:w="0" w:type="dxa"/>
          </w:tblCellMar>
        </w:tblPrEx>
        <w:tc>
          <w:tcPr>
            <w:tcW w:w="534" w:type="pct"/>
            <w:shd w:val="clear" w:color="auto" w:fill="F4F4F6"/>
            <w:tcMar>
              <w:top w:w="80" w:type="dxa"/>
              <w:left w:w="100" w:type="dxa"/>
              <w:bottom w:w="80" w:type="dxa"/>
              <w:right w:w="100" w:type="dxa"/>
            </w:tcMar>
            <w:vAlign w:val="center"/>
          </w:tcPr>
          <w:p w14:paraId="3838EF8B" w14:textId="77777777" w:rsidR="004F4089" w:rsidRPr="001849A3" w:rsidRDefault="004F4089" w:rsidP="0009058D">
            <w:pPr>
              <w:rPr>
                <w:rFonts w:cs="Arial"/>
              </w:rPr>
            </w:pPr>
            <w:r w:rsidRPr="001849A3">
              <w:rPr>
                <w:rFonts w:cs="Arial"/>
                <w:color w:val="262626"/>
                <w:sz w:val="19"/>
                <w:szCs w:val="19"/>
              </w:rPr>
              <w:t>2</w:t>
            </w:r>
          </w:p>
        </w:tc>
        <w:tc>
          <w:tcPr>
            <w:tcW w:w="1043" w:type="pct"/>
            <w:shd w:val="clear" w:color="auto" w:fill="F4F4F6"/>
            <w:tcMar>
              <w:top w:w="80" w:type="dxa"/>
              <w:left w:w="100" w:type="dxa"/>
              <w:bottom w:w="80" w:type="dxa"/>
              <w:right w:w="100" w:type="dxa"/>
            </w:tcMar>
            <w:vAlign w:val="center"/>
          </w:tcPr>
          <w:p w14:paraId="7B4A8BE6" w14:textId="77777777" w:rsidR="004F4089" w:rsidRPr="001849A3" w:rsidRDefault="004F4089" w:rsidP="0009058D">
            <w:pPr>
              <w:rPr>
                <w:rFonts w:cs="Arial"/>
              </w:rPr>
            </w:pPr>
            <w:r w:rsidRPr="001849A3">
              <w:rPr>
                <w:rFonts w:cs="Arial"/>
                <w:color w:val="262626"/>
                <w:szCs w:val="20"/>
              </w:rPr>
              <w:t>bis 3 Werktage vor dem Stichtag</w:t>
            </w:r>
          </w:p>
        </w:tc>
        <w:tc>
          <w:tcPr>
            <w:tcW w:w="1075" w:type="pct"/>
            <w:shd w:val="clear" w:color="auto" w:fill="F4F4F6"/>
            <w:tcMar>
              <w:top w:w="80" w:type="dxa"/>
              <w:left w:w="100" w:type="dxa"/>
              <w:bottom w:w="80" w:type="dxa"/>
              <w:right w:w="100" w:type="dxa"/>
            </w:tcMar>
            <w:vAlign w:val="center"/>
          </w:tcPr>
          <w:p w14:paraId="75E5DFAD" w14:textId="77777777" w:rsidR="004F4089" w:rsidRPr="001849A3" w:rsidRDefault="004F4089" w:rsidP="0009058D">
            <w:pPr>
              <w:rPr>
                <w:rFonts w:cs="Arial"/>
              </w:rPr>
            </w:pPr>
            <w:r w:rsidRPr="001849A3">
              <w:rPr>
                <w:rFonts w:cs="Arial"/>
                <w:color w:val="262626"/>
                <w:sz w:val="19"/>
                <w:szCs w:val="19"/>
              </w:rPr>
              <w:t>Stundenplanteam</w:t>
            </w:r>
          </w:p>
        </w:tc>
        <w:tc>
          <w:tcPr>
            <w:tcW w:w="2348" w:type="pct"/>
            <w:shd w:val="clear" w:color="auto" w:fill="F4F4F6"/>
            <w:tcMar>
              <w:top w:w="80" w:type="dxa"/>
              <w:left w:w="100" w:type="dxa"/>
              <w:bottom w:w="80" w:type="dxa"/>
              <w:right w:w="100" w:type="dxa"/>
            </w:tcMar>
            <w:vAlign w:val="center"/>
          </w:tcPr>
          <w:p w14:paraId="0EC2EA0F" w14:textId="77777777" w:rsidR="004F4089" w:rsidRPr="001849A3" w:rsidRDefault="004F4089" w:rsidP="0009058D">
            <w:pPr>
              <w:rPr>
                <w:rFonts w:cs="Arial"/>
              </w:rPr>
            </w:pPr>
            <w:r w:rsidRPr="001849A3">
              <w:rPr>
                <w:rFonts w:cs="Arial"/>
                <w:color w:val="262626"/>
                <w:sz w:val="19"/>
                <w:szCs w:val="19"/>
              </w:rPr>
              <w:t>Übertragung aller noch gültigen Einträge aus der Papierliste in das digitale System</w:t>
            </w:r>
          </w:p>
        </w:tc>
      </w:tr>
      <w:tr w:rsidR="004F4089" w:rsidRPr="001849A3" w14:paraId="64924010" w14:textId="77777777" w:rsidTr="004F4089">
        <w:tblPrEx>
          <w:tblCellMar>
            <w:top w:w="0" w:type="dxa"/>
            <w:bottom w:w="0" w:type="dxa"/>
          </w:tblCellMar>
        </w:tblPrEx>
        <w:tc>
          <w:tcPr>
            <w:tcW w:w="534" w:type="pct"/>
            <w:tcMar>
              <w:top w:w="80" w:type="dxa"/>
              <w:left w:w="100" w:type="dxa"/>
              <w:bottom w:w="80" w:type="dxa"/>
              <w:right w:w="100" w:type="dxa"/>
            </w:tcMar>
            <w:vAlign w:val="center"/>
          </w:tcPr>
          <w:p w14:paraId="3CD168B3" w14:textId="77777777" w:rsidR="004F4089" w:rsidRPr="001849A3" w:rsidRDefault="004F4089" w:rsidP="0009058D">
            <w:pPr>
              <w:rPr>
                <w:rFonts w:cs="Arial"/>
              </w:rPr>
            </w:pPr>
            <w:r w:rsidRPr="001849A3">
              <w:rPr>
                <w:rFonts w:cs="Arial"/>
                <w:color w:val="262626"/>
                <w:sz w:val="19"/>
                <w:szCs w:val="19"/>
              </w:rPr>
              <w:t>3</w:t>
            </w:r>
          </w:p>
        </w:tc>
        <w:tc>
          <w:tcPr>
            <w:tcW w:w="1043" w:type="pct"/>
            <w:tcMar>
              <w:top w:w="80" w:type="dxa"/>
              <w:left w:w="100" w:type="dxa"/>
              <w:bottom w:w="80" w:type="dxa"/>
              <w:right w:w="100" w:type="dxa"/>
            </w:tcMar>
            <w:vAlign w:val="center"/>
          </w:tcPr>
          <w:p w14:paraId="48AA6D86" w14:textId="77777777" w:rsidR="004F4089" w:rsidRPr="001849A3" w:rsidRDefault="004F4089" w:rsidP="0009058D">
            <w:pPr>
              <w:rPr>
                <w:rFonts w:cs="Arial"/>
              </w:rPr>
            </w:pPr>
            <w:r w:rsidRPr="001849A3">
              <w:rPr>
                <w:rFonts w:cs="Arial"/>
                <w:color w:val="262626"/>
                <w:szCs w:val="20"/>
              </w:rPr>
              <w:t>Stichtag</w:t>
            </w:r>
          </w:p>
        </w:tc>
        <w:tc>
          <w:tcPr>
            <w:tcW w:w="1075" w:type="pct"/>
            <w:tcMar>
              <w:top w:w="80" w:type="dxa"/>
              <w:left w:w="100" w:type="dxa"/>
              <w:bottom w:w="80" w:type="dxa"/>
              <w:right w:w="100" w:type="dxa"/>
            </w:tcMar>
            <w:vAlign w:val="center"/>
          </w:tcPr>
          <w:p w14:paraId="4D3886FE" w14:textId="77777777" w:rsidR="004F4089" w:rsidRPr="001849A3" w:rsidRDefault="004F4089" w:rsidP="0009058D">
            <w:pPr>
              <w:rPr>
                <w:rFonts w:cs="Arial"/>
              </w:rPr>
            </w:pPr>
            <w:r w:rsidRPr="001849A3">
              <w:rPr>
                <w:rFonts w:cs="Arial"/>
                <w:color w:val="262626"/>
                <w:sz w:val="19"/>
                <w:szCs w:val="19"/>
              </w:rPr>
              <w:t>Stundenplanteam</w:t>
            </w:r>
          </w:p>
        </w:tc>
        <w:tc>
          <w:tcPr>
            <w:tcW w:w="2348" w:type="pct"/>
            <w:tcMar>
              <w:top w:w="80" w:type="dxa"/>
              <w:left w:w="100" w:type="dxa"/>
              <w:bottom w:w="80" w:type="dxa"/>
              <w:right w:w="100" w:type="dxa"/>
            </w:tcMar>
            <w:vAlign w:val="center"/>
          </w:tcPr>
          <w:p w14:paraId="0C9FABE6" w14:textId="77777777" w:rsidR="004F4089" w:rsidRPr="001849A3" w:rsidRDefault="004F4089" w:rsidP="0009058D">
            <w:pPr>
              <w:rPr>
                <w:rFonts w:cs="Arial"/>
              </w:rPr>
            </w:pPr>
            <w:r w:rsidRPr="001849A3">
              <w:rPr>
                <w:rFonts w:cs="Arial"/>
                <w:color w:val="262626"/>
                <w:sz w:val="19"/>
                <w:szCs w:val="19"/>
              </w:rPr>
              <w:t>Digitales System wird alleinige Buchungsgrundlage; alte Wege verlieren ihre Gültigkeit</w:t>
            </w:r>
          </w:p>
        </w:tc>
      </w:tr>
      <w:tr w:rsidR="004F4089" w:rsidRPr="001849A3" w14:paraId="23779BDB" w14:textId="77777777" w:rsidTr="004F4089">
        <w:tblPrEx>
          <w:tblCellMar>
            <w:top w:w="0" w:type="dxa"/>
            <w:bottom w:w="0" w:type="dxa"/>
          </w:tblCellMar>
        </w:tblPrEx>
        <w:tc>
          <w:tcPr>
            <w:tcW w:w="534" w:type="pct"/>
            <w:shd w:val="clear" w:color="auto" w:fill="F4F4F6"/>
            <w:tcMar>
              <w:top w:w="80" w:type="dxa"/>
              <w:left w:w="100" w:type="dxa"/>
              <w:bottom w:w="80" w:type="dxa"/>
              <w:right w:w="100" w:type="dxa"/>
            </w:tcMar>
            <w:vAlign w:val="center"/>
          </w:tcPr>
          <w:p w14:paraId="59B097C7" w14:textId="77777777" w:rsidR="004F4089" w:rsidRPr="001849A3" w:rsidRDefault="004F4089" w:rsidP="0009058D">
            <w:pPr>
              <w:rPr>
                <w:rFonts w:cs="Arial"/>
              </w:rPr>
            </w:pPr>
            <w:r w:rsidRPr="001849A3">
              <w:rPr>
                <w:rFonts w:cs="Arial"/>
                <w:color w:val="262626"/>
                <w:sz w:val="19"/>
                <w:szCs w:val="19"/>
              </w:rPr>
              <w:t>4</w:t>
            </w:r>
          </w:p>
        </w:tc>
        <w:tc>
          <w:tcPr>
            <w:tcW w:w="1043" w:type="pct"/>
            <w:shd w:val="clear" w:color="auto" w:fill="F4F4F6"/>
            <w:tcMar>
              <w:top w:w="80" w:type="dxa"/>
              <w:left w:w="100" w:type="dxa"/>
              <w:bottom w:w="80" w:type="dxa"/>
              <w:right w:w="100" w:type="dxa"/>
            </w:tcMar>
            <w:vAlign w:val="center"/>
          </w:tcPr>
          <w:p w14:paraId="66BB91B2" w14:textId="77777777" w:rsidR="004F4089" w:rsidRPr="001849A3" w:rsidRDefault="004F4089" w:rsidP="0009058D">
            <w:pPr>
              <w:rPr>
                <w:rFonts w:cs="Arial"/>
              </w:rPr>
            </w:pPr>
            <w:r w:rsidRPr="001849A3">
              <w:rPr>
                <w:rFonts w:cs="Arial"/>
                <w:color w:val="262626"/>
                <w:szCs w:val="20"/>
              </w:rPr>
              <w:t>Stichtag</w:t>
            </w:r>
          </w:p>
        </w:tc>
        <w:tc>
          <w:tcPr>
            <w:tcW w:w="1075" w:type="pct"/>
            <w:shd w:val="clear" w:color="auto" w:fill="F4F4F6"/>
            <w:tcMar>
              <w:top w:w="80" w:type="dxa"/>
              <w:left w:w="100" w:type="dxa"/>
              <w:bottom w:w="80" w:type="dxa"/>
              <w:right w:w="100" w:type="dxa"/>
            </w:tcMar>
            <w:vAlign w:val="center"/>
          </w:tcPr>
          <w:p w14:paraId="44D142CA" w14:textId="77777777" w:rsidR="004F4089" w:rsidRPr="001849A3" w:rsidRDefault="004F4089" w:rsidP="0009058D">
            <w:pPr>
              <w:rPr>
                <w:rFonts w:cs="Arial"/>
              </w:rPr>
            </w:pPr>
            <w:r w:rsidRPr="001849A3">
              <w:rPr>
                <w:rFonts w:cs="Arial"/>
                <w:color w:val="262626"/>
                <w:sz w:val="19"/>
                <w:szCs w:val="19"/>
              </w:rPr>
              <w:t>Stundenplanteam</w:t>
            </w:r>
          </w:p>
        </w:tc>
        <w:tc>
          <w:tcPr>
            <w:tcW w:w="2348" w:type="pct"/>
            <w:shd w:val="clear" w:color="auto" w:fill="F4F4F6"/>
            <w:tcMar>
              <w:top w:w="80" w:type="dxa"/>
              <w:left w:w="100" w:type="dxa"/>
              <w:bottom w:w="80" w:type="dxa"/>
              <w:right w:w="100" w:type="dxa"/>
            </w:tcMar>
            <w:vAlign w:val="center"/>
          </w:tcPr>
          <w:p w14:paraId="2AFC1327" w14:textId="77777777" w:rsidR="004F4089" w:rsidRPr="001849A3" w:rsidRDefault="004F4089" w:rsidP="0009058D">
            <w:pPr>
              <w:rPr>
                <w:rFonts w:cs="Arial"/>
              </w:rPr>
            </w:pPr>
            <w:r w:rsidRPr="001849A3">
              <w:rPr>
                <w:rFonts w:cs="Arial"/>
                <w:color w:val="262626"/>
                <w:szCs w:val="20"/>
              </w:rPr>
              <w:t xml:space="preserve">Papierliste wird entfernt; Hinweisschild mit Verweis auf das digitale System verbleibt </w:t>
            </w:r>
            <w:r w:rsidRPr="001849A3">
              <w:rPr>
                <w:rFonts w:cs="Arial"/>
                <w:i/>
                <w:iCs/>
                <w:color w:val="5D7DBE"/>
                <w:szCs w:val="20"/>
              </w:rPr>
              <w:t>[X Wochen einsetzen]</w:t>
            </w:r>
            <w:r w:rsidRPr="001849A3">
              <w:rPr>
                <w:rFonts w:cs="Arial"/>
                <w:color w:val="262626"/>
                <w:szCs w:val="20"/>
              </w:rPr>
              <w:t xml:space="preserve"> am alten Ort</w:t>
            </w:r>
          </w:p>
        </w:tc>
      </w:tr>
      <w:tr w:rsidR="004F4089" w:rsidRPr="001849A3" w14:paraId="47FC024D" w14:textId="77777777" w:rsidTr="004F4089">
        <w:tblPrEx>
          <w:tblCellMar>
            <w:top w:w="0" w:type="dxa"/>
            <w:bottom w:w="0" w:type="dxa"/>
          </w:tblCellMar>
        </w:tblPrEx>
        <w:tc>
          <w:tcPr>
            <w:tcW w:w="534" w:type="pct"/>
            <w:tcMar>
              <w:top w:w="80" w:type="dxa"/>
              <w:left w:w="100" w:type="dxa"/>
              <w:bottom w:w="80" w:type="dxa"/>
              <w:right w:w="100" w:type="dxa"/>
            </w:tcMar>
            <w:vAlign w:val="center"/>
          </w:tcPr>
          <w:p w14:paraId="3EA2EE7C" w14:textId="77777777" w:rsidR="004F4089" w:rsidRPr="001849A3" w:rsidRDefault="004F4089" w:rsidP="0009058D">
            <w:pPr>
              <w:rPr>
                <w:rFonts w:cs="Arial"/>
              </w:rPr>
            </w:pPr>
            <w:r w:rsidRPr="001849A3">
              <w:rPr>
                <w:rFonts w:cs="Arial"/>
                <w:color w:val="262626"/>
                <w:sz w:val="19"/>
                <w:szCs w:val="19"/>
              </w:rPr>
              <w:t>5</w:t>
            </w:r>
          </w:p>
        </w:tc>
        <w:tc>
          <w:tcPr>
            <w:tcW w:w="1043" w:type="pct"/>
            <w:tcMar>
              <w:top w:w="80" w:type="dxa"/>
              <w:left w:w="100" w:type="dxa"/>
              <w:bottom w:w="80" w:type="dxa"/>
              <w:right w:w="100" w:type="dxa"/>
            </w:tcMar>
            <w:vAlign w:val="center"/>
          </w:tcPr>
          <w:p w14:paraId="0BA3E14B" w14:textId="77777777" w:rsidR="004F4089" w:rsidRPr="001849A3" w:rsidRDefault="004F4089" w:rsidP="0009058D">
            <w:pPr>
              <w:rPr>
                <w:rFonts w:cs="Arial"/>
              </w:rPr>
            </w:pPr>
            <w:r w:rsidRPr="001849A3">
              <w:rPr>
                <w:rFonts w:cs="Arial"/>
                <w:i/>
                <w:iCs/>
                <w:color w:val="5D7DBE"/>
                <w:szCs w:val="20"/>
              </w:rPr>
              <w:t>[X Wochen]</w:t>
            </w:r>
            <w:r w:rsidRPr="001849A3">
              <w:rPr>
                <w:rFonts w:cs="Arial"/>
                <w:color w:val="262626"/>
                <w:szCs w:val="20"/>
              </w:rPr>
              <w:t xml:space="preserve"> nach dem Stichtag</w:t>
            </w:r>
          </w:p>
        </w:tc>
        <w:tc>
          <w:tcPr>
            <w:tcW w:w="1075" w:type="pct"/>
            <w:tcMar>
              <w:top w:w="80" w:type="dxa"/>
              <w:left w:w="100" w:type="dxa"/>
              <w:bottom w:w="80" w:type="dxa"/>
              <w:right w:w="100" w:type="dxa"/>
            </w:tcMar>
            <w:vAlign w:val="center"/>
          </w:tcPr>
          <w:p w14:paraId="2906B059" w14:textId="77777777" w:rsidR="004F4089" w:rsidRPr="001849A3" w:rsidRDefault="004F4089" w:rsidP="0009058D">
            <w:pPr>
              <w:rPr>
                <w:rFonts w:cs="Arial"/>
              </w:rPr>
            </w:pPr>
            <w:r w:rsidRPr="001849A3">
              <w:rPr>
                <w:rFonts w:cs="Arial"/>
                <w:color w:val="262626"/>
                <w:sz w:val="19"/>
                <w:szCs w:val="19"/>
              </w:rPr>
              <w:t>Schulleitung</w:t>
            </w:r>
          </w:p>
        </w:tc>
        <w:tc>
          <w:tcPr>
            <w:tcW w:w="2348" w:type="pct"/>
            <w:tcMar>
              <w:top w:w="80" w:type="dxa"/>
              <w:left w:w="100" w:type="dxa"/>
              <w:bottom w:w="80" w:type="dxa"/>
              <w:right w:w="100" w:type="dxa"/>
            </w:tcMar>
            <w:vAlign w:val="center"/>
          </w:tcPr>
          <w:p w14:paraId="00A7FF5B" w14:textId="77777777" w:rsidR="004F4089" w:rsidRPr="001849A3" w:rsidRDefault="004F4089" w:rsidP="0009058D">
            <w:pPr>
              <w:rPr>
                <w:rFonts w:cs="Arial"/>
              </w:rPr>
            </w:pPr>
            <w:r w:rsidRPr="001849A3">
              <w:rPr>
                <w:rFonts w:cs="Arial"/>
                <w:color w:val="262626"/>
                <w:sz w:val="19"/>
                <w:szCs w:val="19"/>
              </w:rPr>
              <w:t>Stichprobenkontrolle, ob noch über den alten Weg gebucht wird; bei Bedarf erneute Information</w:t>
            </w:r>
          </w:p>
        </w:tc>
      </w:tr>
    </w:tbl>
    <w:p w14:paraId="29F11F50" w14:textId="77777777" w:rsidR="004F4089" w:rsidRPr="001849A3" w:rsidRDefault="004F4089" w:rsidP="004F4089">
      <w:pPr>
        <w:pBdr>
          <w:top w:val="single" w:sz="4" w:space="6" w:color="B2B2BF"/>
        </w:pBdr>
        <w:spacing w:before="260" w:after="40"/>
        <w:rPr>
          <w:rFonts w:cs="Arial"/>
        </w:rPr>
      </w:pPr>
      <w:r w:rsidRPr="001849A3">
        <w:rPr>
          <w:rFonts w:cs="Arial"/>
          <w:i/>
          <w:iCs/>
          <w:color w:val="666666"/>
          <w:sz w:val="17"/>
          <w:szCs w:val="17"/>
        </w:rPr>
        <w:t>Abgrenzung: Diese Regelung ist kein Stundenplaninstrument und regelt nicht den Vertretungsprozess (siehe Kapitel 2.4).</w:t>
      </w:r>
    </w:p>
    <w:p w14:paraId="63751B6F" w14:textId="6C5A213E" w:rsidR="00E76729" w:rsidRPr="001849A3" w:rsidRDefault="004F4089" w:rsidP="004F4089">
      <w:pPr>
        <w:spacing w:after="20"/>
        <w:rPr>
          <w:rFonts w:cs="Arial"/>
        </w:rPr>
      </w:pPr>
      <w:r w:rsidRPr="001849A3">
        <w:rPr>
          <w:rFonts w:cs="Arial"/>
          <w:i/>
          <w:iCs/>
          <w:color w:val="666666"/>
          <w:sz w:val="17"/>
          <w:szCs w:val="17"/>
        </w:rPr>
        <w:t>Zuständig für die Aktualität dieser Regelung: ______________________ (Funktion)</w:t>
      </w:r>
    </w:p>
    <w:sectPr w:rsidR="00E76729" w:rsidRPr="001849A3" w:rsidSect="00E76729">
      <w:headerReference w:type="default" r:id="rId7"/>
      <w:footerReference w:type="default" r:id="rId8"/>
      <w:headerReference w:type="first" r:id="rId9"/>
      <w:footerReference w:type="first" r:id="rId10"/>
      <w:pgSz w:w="11906" w:h="16838"/>
      <w:pgMar w:top="1236" w:right="425" w:bottom="1134" w:left="284" w:header="52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B8DCFE" w14:textId="77777777" w:rsidR="0004130F" w:rsidRDefault="0004130F" w:rsidP="00876A33">
      <w:r>
        <w:separator/>
      </w:r>
    </w:p>
  </w:endnote>
  <w:endnote w:type="continuationSeparator" w:id="0">
    <w:p w14:paraId="0B429FBF" w14:textId="77777777" w:rsidR="0004130F" w:rsidRDefault="0004130F"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675CA0" w14:textId="77777777" w:rsidR="00E16E7F" w:rsidRPr="00B957EC" w:rsidRDefault="00D03A85" w:rsidP="004F4089">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5374299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7B59054"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-4494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511A72C2"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474345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57E7CDB4" w14:textId="77777777" w:rsidR="00B957EC" w:rsidRPr="00215EB3" w:rsidRDefault="00B957EC" w:rsidP="004F4089">
                          <w:pPr>
                            <w:pStyle w:val="Fuzeile"/>
                          </w:pPr>
                          <w:r w:rsidRPr="00215EB3">
                            <w:t>Bestandteil des Buches</w:t>
                          </w:r>
                        </w:p>
                        <w:p w14:paraId="72CB5CA3" w14:textId="4B700ECC" w:rsidR="00B957EC" w:rsidRPr="00215EB3" w:rsidRDefault="00B957EC" w:rsidP="004F4089">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004F4089">
                            <w:t>1</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004F4089">
                            <w:rPr>
                              <w:szCs w:val="18"/>
                              <w:lang w:eastAsia="zh-TW"/>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57E7CDB4" w14:textId="77777777" w:rsidR="00B957EC" w:rsidRPr="00215EB3" w:rsidRDefault="00B957EC" w:rsidP="004F4089">
                    <w:pPr>
                      <w:pStyle w:val="Fuzeile"/>
                    </w:pPr>
                    <w:r w:rsidRPr="00215EB3">
                      <w:t>Bestandteil des Buches</w:t>
                    </w:r>
                  </w:p>
                  <w:p w14:paraId="72CB5CA3" w14:textId="4B700ECC" w:rsidR="00B957EC" w:rsidRPr="00215EB3" w:rsidRDefault="00B957EC" w:rsidP="004F4089">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004F4089">
                      <w:t>1</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004F4089">
                      <w:rPr>
                        <w:szCs w:val="18"/>
                        <w:lang w:eastAsia="zh-TW"/>
                      </w:rPr>
                      <w:t>1.8</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5547360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5547360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5812497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6BFC8C53" w14:textId="77777777" w:rsidR="00044BF8" w:rsidRDefault="003D1DB2" w:rsidP="004F4089">
                          <w:pPr>
                            <w:pStyle w:val="Fuzeile"/>
                            <w:rPr>
                              <w:lang w:eastAsia="zh-TW"/>
                            </w:rPr>
                          </w:pPr>
                          <w:r w:rsidRPr="003D1DB2">
                            <w:rPr>
                              <w:lang w:eastAsia="zh-TW"/>
                            </w:rPr>
                            <w:t>CC BY 4.0 · Lina H. Seil</w:t>
                          </w:r>
                        </w:p>
                        <w:p w14:paraId="52A04D1A" w14:textId="77777777" w:rsidR="003D1DB2" w:rsidRPr="003D1DB2" w:rsidRDefault="003D1DB2" w:rsidP="004F4089">
                          <w:pPr>
                            <w:pStyle w:val="Fuzeile"/>
                            <w:rPr>
                              <w:lang w:eastAsia="zh-TW"/>
                            </w:rPr>
                          </w:pPr>
                          <w:r w:rsidRPr="003D1DB2">
                            <w:rPr>
                              <w:lang w:eastAsia="zh-TW"/>
                            </w:rPr>
                            <w:t>Das Lina-Seil-Prinzip</w:t>
                          </w:r>
                          <w:r w:rsidRPr="003D1DB2">
                            <w:rPr>
                              <w:vertAlign w:val="superscript"/>
                              <w:lang w:eastAsia="zh-TW"/>
                            </w:rPr>
                            <w:t>®</w:t>
                          </w:r>
                        </w:p>
                        <w:p w14:paraId="6ABACF83" w14:textId="77777777" w:rsidR="00B957EC" w:rsidRPr="00215EB3" w:rsidRDefault="003D1DB2" w:rsidP="004F4089">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6BFC8C53" w14:textId="77777777" w:rsidR="00044BF8" w:rsidRDefault="003D1DB2" w:rsidP="004F4089">
                    <w:pPr>
                      <w:pStyle w:val="Fuzeile"/>
                      <w:rPr>
                        <w:lang w:eastAsia="zh-TW"/>
                      </w:rPr>
                    </w:pPr>
                    <w:r w:rsidRPr="003D1DB2">
                      <w:rPr>
                        <w:lang w:eastAsia="zh-TW"/>
                      </w:rPr>
                      <w:t>CC BY 4.0 · Lina H. Seil</w:t>
                    </w:r>
                  </w:p>
                  <w:p w14:paraId="52A04D1A" w14:textId="77777777" w:rsidR="003D1DB2" w:rsidRPr="003D1DB2" w:rsidRDefault="003D1DB2" w:rsidP="004F4089">
                    <w:pPr>
                      <w:pStyle w:val="Fuzeile"/>
                      <w:rPr>
                        <w:lang w:eastAsia="zh-TW"/>
                      </w:rPr>
                    </w:pPr>
                    <w:r w:rsidRPr="003D1DB2">
                      <w:rPr>
                        <w:lang w:eastAsia="zh-TW"/>
                      </w:rPr>
                      <w:t>Das Lina-Seil-Prinzip</w:t>
                    </w:r>
                    <w:r w:rsidRPr="003D1DB2">
                      <w:rPr>
                        <w:vertAlign w:val="superscript"/>
                        <w:lang w:eastAsia="zh-TW"/>
                      </w:rPr>
                      <w:t>®</w:t>
                    </w:r>
                  </w:p>
                  <w:p w14:paraId="6ABACF83" w14:textId="77777777" w:rsidR="00B957EC" w:rsidRPr="00215EB3" w:rsidRDefault="003D1DB2" w:rsidP="004F4089">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2274472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71385D4B" w14:textId="77777777" w:rsidR="00B957EC" w:rsidRDefault="00B957EC" w:rsidP="004F4089">
                          <w:pPr>
                            <w:pStyle w:val="Fuzeile"/>
                          </w:pPr>
                          <w:r>
                            <w:t xml:space="preserve">Kostenfreie Materialien &amp; Diskussion: </w:t>
                          </w:r>
                        </w:p>
                        <w:p w14:paraId="1A5FFBE3" w14:textId="77777777" w:rsidR="00B957EC" w:rsidRPr="00215EB3" w:rsidRDefault="00B957EC" w:rsidP="004F4089">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71385D4B" w14:textId="77777777" w:rsidR="00B957EC" w:rsidRDefault="00B957EC" w:rsidP="004F4089">
                    <w:pPr>
                      <w:pStyle w:val="Fuzeile"/>
                    </w:pPr>
                    <w:r>
                      <w:t xml:space="preserve">Kostenfreie Materialien &amp; Diskussion: </w:t>
                    </w:r>
                  </w:p>
                  <w:p w14:paraId="1A5FFBE3" w14:textId="77777777" w:rsidR="00B957EC" w:rsidRPr="00215EB3" w:rsidRDefault="00B957EC" w:rsidP="004F4089">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4082171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42013195" w14:textId="77777777" w:rsidR="00B957EC" w:rsidRPr="00215EB3" w:rsidRDefault="00B957EC" w:rsidP="004F4089">
                          <w:pPr>
                            <w:pStyle w:val="Fuzeile"/>
                          </w:pPr>
                          <w:r>
                            <w:t>Datei-ID</w:t>
                          </w:r>
                        </w:p>
                        <w:p w14:paraId="42D80742" w14:textId="3BCC07D4" w:rsidR="00B957EC" w:rsidRDefault="00B957EC" w:rsidP="004F4089">
                          <w:pPr>
                            <w:pStyle w:val="Fuzeile"/>
                          </w:pPr>
                          <w:r>
                            <w:t>LSP-</w:t>
                          </w:r>
                          <w:r w:rsidR="004F4089">
                            <w:t>01_08-004</w:t>
                          </w:r>
                        </w:p>
                        <w:p w14:paraId="749B388E" w14:textId="77777777" w:rsidR="00B957EC" w:rsidRPr="00215EB3" w:rsidRDefault="00B957EC" w:rsidP="004F4089">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42013195" w14:textId="77777777" w:rsidR="00B957EC" w:rsidRPr="00215EB3" w:rsidRDefault="00B957EC" w:rsidP="004F4089">
                    <w:pPr>
                      <w:pStyle w:val="Fuzeile"/>
                    </w:pPr>
                    <w:r>
                      <w:t>Datei-ID</w:t>
                    </w:r>
                  </w:p>
                  <w:p w14:paraId="42D80742" w14:textId="3BCC07D4" w:rsidR="00B957EC" w:rsidRDefault="00B957EC" w:rsidP="004F4089">
                    <w:pPr>
                      <w:pStyle w:val="Fuzeile"/>
                    </w:pPr>
                    <w:r>
                      <w:t>LSP-</w:t>
                    </w:r>
                    <w:r w:rsidR="004F4089">
                      <w:t>01_08-004</w:t>
                    </w:r>
                  </w:p>
                  <w:p w14:paraId="749B388E" w14:textId="77777777" w:rsidR="00B957EC" w:rsidRPr="00215EB3" w:rsidRDefault="00B957EC" w:rsidP="004F4089">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3751792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104563</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1963420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3591128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5275B38"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1794510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6A699B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-5080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451934"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FE98D8" w14:textId="77777777"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5359823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3FB854F5"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5567045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5567045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473808</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32F5DDD0" w14:textId="77777777" w:rsidR="00E76729" w:rsidRPr="004F4089" w:rsidRDefault="00E76729" w:rsidP="004F4089">
                          <w:pPr>
                            <w:pStyle w:val="Fuzeile"/>
                          </w:pPr>
                          <w:r w:rsidRPr="004F4089">
                            <w:t>Bestandteil des Buches</w:t>
                          </w:r>
                        </w:p>
                        <w:p w14:paraId="1D4B3587" w14:textId="099CE03D" w:rsidR="00E76729" w:rsidRPr="004F4089" w:rsidRDefault="00E76729" w:rsidP="004F4089">
                          <w:pPr>
                            <w:pStyle w:val="Fuzeile"/>
                          </w:pPr>
                          <w:r w:rsidRPr="004F4089">
                            <w:t>“Das Lina-Seil-Prinzip®</w:t>
                          </w:r>
                          <w:r w:rsidRPr="004F4089">
                            <w:br/>
                            <w:t xml:space="preserve">Teil </w:t>
                          </w:r>
                          <w:r w:rsidR="004F4089">
                            <w:t>1</w:t>
                          </w:r>
                          <w:r w:rsidRPr="004F4089">
                            <w:t xml:space="preserve"> </w:t>
                          </w:r>
                          <w:r w:rsidRPr="004F4089">
                            <w:rPr>
                              <w:rFonts w:ascii="Cambria Math" w:hAnsi="Cambria Math" w:cs="Cambria Math"/>
                            </w:rPr>
                            <w:t>⋅</w:t>
                          </w:r>
                          <w:r w:rsidRPr="004F4089">
                            <w:t xml:space="preserve">Kapitel </w:t>
                          </w:r>
                          <w:r w:rsidR="004F4089">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32F5DDD0" w14:textId="77777777" w:rsidR="00E76729" w:rsidRPr="004F4089" w:rsidRDefault="00E76729" w:rsidP="004F4089">
                    <w:pPr>
                      <w:pStyle w:val="Fuzeile"/>
                    </w:pPr>
                    <w:r w:rsidRPr="004F4089">
                      <w:t>Bestandteil des Buches</w:t>
                    </w:r>
                  </w:p>
                  <w:p w14:paraId="1D4B3587" w14:textId="099CE03D" w:rsidR="00E76729" w:rsidRPr="004F4089" w:rsidRDefault="00E76729" w:rsidP="004F4089">
                    <w:pPr>
                      <w:pStyle w:val="Fuzeile"/>
                    </w:pPr>
                    <w:r w:rsidRPr="004F4089">
                      <w:t>“Das Lina-Seil-Prinzip®</w:t>
                    </w:r>
                    <w:r w:rsidRPr="004F4089">
                      <w:br/>
                      <w:t xml:space="preserve">Teil </w:t>
                    </w:r>
                    <w:r w:rsidR="004F4089">
                      <w:t>1</w:t>
                    </w:r>
                    <w:r w:rsidRPr="004F4089">
                      <w:t xml:space="preserve"> </w:t>
                    </w:r>
                    <w:r w:rsidRPr="004F4089">
                      <w:rPr>
                        <w:rFonts w:ascii="Cambria Math" w:hAnsi="Cambria Math" w:cs="Cambria Math"/>
                      </w:rPr>
                      <w:t>⋅</w:t>
                    </w:r>
                    <w:r w:rsidRPr="004F4089">
                      <w:t xml:space="preserve">Kapitel </w:t>
                    </w:r>
                    <w:r w:rsidR="004F4089">
                      <w:t>1.8</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2274472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D5ED30B" w14:textId="77777777" w:rsidR="00E76729" w:rsidRDefault="00E76729" w:rsidP="004F4089">
                          <w:pPr>
                            <w:pStyle w:val="Fuzeile"/>
                          </w:pPr>
                          <w:r>
                            <w:t xml:space="preserve">Kostenfreie Materialien &amp; Diskussion: </w:t>
                          </w:r>
                        </w:p>
                        <w:p w14:paraId="69D3384B" w14:textId="77777777" w:rsidR="00E76729" w:rsidRPr="00215EB3" w:rsidRDefault="00E76729" w:rsidP="004F4089">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D5ED30B" w14:textId="77777777" w:rsidR="00E76729" w:rsidRDefault="00E76729" w:rsidP="004F4089">
                    <w:pPr>
                      <w:pStyle w:val="Fuzeile"/>
                    </w:pPr>
                    <w:r>
                      <w:t xml:space="preserve">Kostenfreie Materialien &amp; Diskussion: </w:t>
                    </w:r>
                  </w:p>
                  <w:p w14:paraId="69D3384B" w14:textId="77777777" w:rsidR="00E76729" w:rsidRPr="00215EB3" w:rsidRDefault="00E76729" w:rsidP="004F4089">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4082171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560A696C" w14:textId="77777777" w:rsidR="00E76729" w:rsidRPr="00215EB3" w:rsidRDefault="00E76729" w:rsidP="004F4089">
                          <w:pPr>
                            <w:pStyle w:val="Fuzeile"/>
                          </w:pPr>
                          <w:r>
                            <w:t>Datei-ID</w:t>
                          </w:r>
                        </w:p>
                        <w:p w14:paraId="687B2D06" w14:textId="50E89F17" w:rsidR="00E76729" w:rsidRDefault="00E76729" w:rsidP="004F4089">
                          <w:pPr>
                            <w:pStyle w:val="Fuzeile"/>
                          </w:pPr>
                          <w:r>
                            <w:t>LSP-</w:t>
                          </w:r>
                          <w:r w:rsidR="004F4089">
                            <w:t>01_08-004</w:t>
                          </w:r>
                        </w:p>
                        <w:p w14:paraId="587B2262" w14:textId="77777777" w:rsidR="00E76729" w:rsidRPr="00215EB3" w:rsidRDefault="00E76729" w:rsidP="004F4089">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560A696C" w14:textId="77777777" w:rsidR="00E76729" w:rsidRPr="00215EB3" w:rsidRDefault="00E76729" w:rsidP="004F4089">
                    <w:pPr>
                      <w:pStyle w:val="Fuzeile"/>
                    </w:pPr>
                    <w:r>
                      <w:t>Datei-ID</w:t>
                    </w:r>
                  </w:p>
                  <w:p w14:paraId="687B2D06" w14:textId="50E89F17" w:rsidR="00E76729" w:rsidRDefault="00E76729" w:rsidP="004F4089">
                    <w:pPr>
                      <w:pStyle w:val="Fuzeile"/>
                    </w:pPr>
                    <w:r>
                      <w:t>LSP-</w:t>
                    </w:r>
                    <w:r w:rsidR="004F4089">
                      <w:t>01_08-004</w:t>
                    </w:r>
                  </w:p>
                  <w:p w14:paraId="587B2262" w14:textId="77777777" w:rsidR="00E76729" w:rsidRPr="00215EB3" w:rsidRDefault="00E76729" w:rsidP="004F4089">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5784362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4C109722" w14:textId="77777777" w:rsidR="00044BF8" w:rsidRDefault="003B34D3" w:rsidP="004F4089">
                          <w:pPr>
                            <w:pStyle w:val="Fuzeile"/>
                            <w:rPr>
                              <w:lang w:eastAsia="zh-TW"/>
                            </w:rPr>
                          </w:pPr>
                          <w:r w:rsidRPr="00923DED">
                            <w:rPr>
                              <w:lang w:eastAsia="zh-TW"/>
                            </w:rPr>
                            <w:t>CC BY 4.0 · Lina H. Seil</w:t>
                          </w:r>
                        </w:p>
                        <w:p w14:paraId="3382CA0B" w14:textId="77777777" w:rsidR="003B34D3" w:rsidRDefault="00923DED" w:rsidP="004F4089">
                          <w:pPr>
                            <w:pStyle w:val="Fuzeile"/>
                            <w:rPr>
                              <w:lang w:eastAsia="zh-TW"/>
                            </w:rPr>
                          </w:pPr>
                          <w:r w:rsidRPr="00923DED">
                            <w:rPr>
                              <w:lang w:eastAsia="zh-TW"/>
                            </w:rPr>
                            <w:t>Das Lina-Seil-Prinzip</w:t>
                          </w:r>
                          <w:r w:rsidRPr="00923DED">
                            <w:rPr>
                              <w:vertAlign w:val="superscript"/>
                              <w:lang w:eastAsia="zh-TW"/>
                            </w:rPr>
                            <w:t>®</w:t>
                          </w:r>
                        </w:p>
                        <w:p w14:paraId="3B8DE7E8" w14:textId="77777777" w:rsidR="00E76729" w:rsidRPr="00215EB3" w:rsidRDefault="00923DED" w:rsidP="004F4089">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4C109722" w14:textId="77777777" w:rsidR="00044BF8" w:rsidRDefault="003B34D3" w:rsidP="004F4089">
                    <w:pPr>
                      <w:pStyle w:val="Fuzeile"/>
                      <w:rPr>
                        <w:lang w:eastAsia="zh-TW"/>
                      </w:rPr>
                    </w:pPr>
                    <w:r w:rsidRPr="00923DED">
                      <w:rPr>
                        <w:lang w:eastAsia="zh-TW"/>
                      </w:rPr>
                      <w:t>CC BY 4.0 · Lina H. Seil</w:t>
                    </w:r>
                  </w:p>
                  <w:p w14:paraId="3382CA0B" w14:textId="77777777" w:rsidR="003B34D3" w:rsidRDefault="00923DED" w:rsidP="004F4089">
                    <w:pPr>
                      <w:pStyle w:val="Fuzeile"/>
                      <w:rPr>
                        <w:lang w:eastAsia="zh-TW"/>
                      </w:rPr>
                    </w:pPr>
                    <w:r w:rsidRPr="00923DED">
                      <w:rPr>
                        <w:lang w:eastAsia="zh-TW"/>
                      </w:rPr>
                      <w:t>Das Lina-Seil-Prinzip</w:t>
                    </w:r>
                    <w:r w:rsidRPr="00923DED">
                      <w:rPr>
                        <w:vertAlign w:val="superscript"/>
                        <w:lang w:eastAsia="zh-TW"/>
                      </w:rPr>
                      <w:t>®</w:t>
                    </w:r>
                  </w:p>
                  <w:p w14:paraId="3B8DE7E8" w14:textId="77777777" w:rsidR="00E76729" w:rsidRPr="00215EB3" w:rsidRDefault="00923DED" w:rsidP="004F4089">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-10372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0B1896E2"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3751792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104563</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1963420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3588578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5D437DF"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1791583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3328A00"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-5080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F2FC5DD"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86EE8F" w14:textId="77777777" w:rsidR="0004130F" w:rsidRDefault="0004130F" w:rsidP="00876A33">
      <w:r>
        <w:separator/>
      </w:r>
    </w:p>
  </w:footnote>
  <w:footnote w:type="continuationSeparator" w:id="0">
    <w:p w14:paraId="650B6F4C" w14:textId="77777777" w:rsidR="0004130F" w:rsidRDefault="0004130F"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BB780E" w14:textId="7D8F4749" w:rsidR="00770181" w:rsidRPr="004F4089" w:rsidRDefault="00AB6D45" w:rsidP="004F4089">
    <w:pPr>
      <w:pStyle w:val="Kopfzeile2"/>
      <w:rPr>
        <w:rStyle w:val="FuzeileZchn"/>
        <w:szCs w:val="22"/>
      </w:rPr>
    </w:pPr>
    <w:r w:rsidRPr="004F4089">
      <w:rPr>
        <w:rStyle w:val="FuzeileZchn"/>
        <w:szCs w:val="22"/>
      </w:rPr>
      <mc:AlternateContent>
        <mc:Choice Requires="wps">
          <w:drawing>
            <wp:anchor distT="0" distB="0" distL="114300" distR="114300" simplePos="0" relativeHeight="251663360" behindDoc="0" locked="0" layoutInCell="1" allowOverlap="1" wp14:anchorId="22A50961" wp14:editId="2A66DE17">
              <wp:simplePos x="0" y="0"/>
              <wp:positionH relativeFrom="column">
                <wp:posOffset>-5715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11E647" id="Gerade Verbindung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" strokecolor="#b2b2bf" strokeweight=".5pt">
              <v:stroke joinstyle="miter"/>
            </v:line>
          </w:pict>
        </mc:Fallback>
      </mc:AlternateContent>
    </w:r>
    <w:r w:rsidRPr="004F4089">
      <w:rPr>
        <w:rStyle w:val="FuzeileZchn"/>
        <w:szCs w:val="22"/>
      </w:rPr>
      <mc:AlternateContent>
        <mc:Choice Requires="wps">
          <w:drawing>
            <wp:anchor distT="0" distB="0" distL="114300" distR="114300" simplePos="0" relativeHeight="251660288" behindDoc="0" locked="0" layoutInCell="1" allowOverlap="1" wp14:anchorId="19063A2B" wp14:editId="3554CBCC">
              <wp:simplePos x="0" y="0"/>
              <wp:positionH relativeFrom="column">
                <wp:posOffset>5362331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84DF5F4" id="Gerade Verbindung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" strokecolor="#b2b2bf" strokeweight=".5pt">
              <v:stroke joinstyle="miter"/>
            </v:line>
          </w:pict>
        </mc:Fallback>
      </mc:AlternateContent>
    </w:r>
    <w:r w:rsidRPr="004F4089">
      <w:rPr>
        <w:rStyle w:val="FuzeileZchn"/>
        <w:szCs w:val="22"/>
      </w:rPr>
      <mc:AlternateContent>
        <mc:Choice Requires="wps">
          <w:drawing>
            <wp:anchor distT="0" distB="0" distL="114300" distR="114300" simplePos="0" relativeHeight="251658240" behindDoc="0" locked="0" layoutInCell="1" allowOverlap="1" wp14:anchorId="36E5D37B" wp14:editId="111B2029">
              <wp:simplePos x="0" y="0"/>
              <wp:positionH relativeFrom="column">
                <wp:posOffset>1711765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C7AC499" id="Gerade Verbindung 3"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" strokecolor="#b2b2bf" strokeweight=".5pt">
              <v:stroke joinstyle="miter"/>
            </v:line>
          </w:pict>
        </mc:Fallback>
      </mc:AlternateContent>
    </w:r>
    <w:r w:rsidR="00770181" w:rsidRPr="004F4089">
      <w:rPr>
        <w:rStyle w:val="FuzeileZchn"/>
        <w:szCs w:val="22"/>
      </w:rPr>
      <mc:AlternateContent>
        <mc:Choice Requires="wps">
          <w:drawing>
            <wp:anchor distT="0" distB="0" distL="114300" distR="114300" simplePos="0" relativeHeight="251657216" behindDoc="1" locked="1" layoutInCell="1" allowOverlap="1" wp14:anchorId="3DB36767" wp14:editId="75C124A7">
              <wp:simplePos x="0" y="0"/>
              <wp:positionH relativeFrom="column">
                <wp:posOffset>-6985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a:solidFill>
                          <a:srgbClr val="B2B2B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4CF88C" id="Rechteck 1" o:spid="_x0000_s1026" style="position:absolute;margin-left:-.55pt;margin-top:16.45pt;width:566.05pt;height:81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" filled="f" strokecolor="#b2b2bf" strokeweight=".25pt">
              <w10:wrap anchory="page"/>
              <w10:anchorlock/>
            </v:rect>
          </w:pict>
        </mc:Fallback>
      </mc:AlternateContent>
    </w:r>
    <w:r w:rsidR="004F4089">
      <w:rPr>
        <w:rStyle w:val="FuzeileZchn"/>
        <w:szCs w:val="22"/>
      </w:rPr>
      <w:t>Die Schule als Organisation</w:t>
    </w:r>
    <w:r w:rsidR="006C1461" w:rsidRPr="004F4089">
      <w:rPr>
        <w:rStyle w:val="FuzeileZchn"/>
        <w:szCs w:val="22"/>
      </w:rPr>
      <w:tab/>
    </w:r>
    <w:r w:rsidR="004F4089">
      <w:rPr>
        <w:rStyle w:val="FuzeileZchn"/>
        <w:szCs w:val="22"/>
      </w:rPr>
      <w:t>Raumbuchung</w:t>
    </w:r>
    <w:r w:rsidR="006C1461" w:rsidRPr="004F4089">
      <w:rPr>
        <w:rStyle w:val="FuzeileZchn"/>
        <w:szCs w:val="22"/>
      </w:rPr>
      <w:tab/>
    </w:r>
    <w:r w:rsidR="00923DED" w:rsidRPr="004F4089">
      <w:rPr>
        <w:rStyle w:val="FuzeileZchn"/>
        <w:szCs w:val="22"/>
      </w:rPr>
      <w:t xml:space="preserve">Seite </w:t>
    </w:r>
    <w:r w:rsidR="00923DED" w:rsidRPr="004F4089">
      <w:rPr>
        <w:rStyle w:val="FuzeileZchn"/>
        <w:szCs w:val="22"/>
      </w:rPr>
      <w:fldChar w:fldCharType="begin"/>
    </w:r>
    <w:r w:rsidR="00923DED" w:rsidRPr="004F4089">
      <w:rPr>
        <w:rStyle w:val="FuzeileZchn"/>
        <w:szCs w:val="22"/>
      </w:rPr>
      <w:instrText xml:space="preserve"> PAGE  \* MERGEFORMAT </w:instrText>
    </w:r>
    <w:r w:rsidR="00923DED" w:rsidRPr="004F4089">
      <w:rPr>
        <w:rStyle w:val="FuzeileZchn"/>
        <w:szCs w:val="22"/>
      </w:rPr>
      <w:fldChar w:fldCharType="separate"/>
    </w:r>
    <w:r w:rsidR="00923DED" w:rsidRPr="004F4089">
      <w:rPr>
        <w:rStyle w:val="FuzeileZchn"/>
        <w:szCs w:val="22"/>
      </w:rPr>
      <w:t>1</w:t>
    </w:r>
    <w:r w:rsidR="00923DED" w:rsidRPr="004F4089">
      <w:rPr>
        <w:rStyle w:val="FuzeileZchn"/>
        <w:szCs w:val="22"/>
      </w:rPr>
      <w:fldChar w:fldCharType="end"/>
    </w:r>
    <w:r w:rsidR="00923DED" w:rsidRPr="004F4089">
      <w:t xml:space="preserve"> </w:t>
    </w:r>
    <w:r w:rsidR="00923DED" w:rsidRPr="004F4089">
      <w:rPr>
        <w:rStyle w:val="FuzeileZchn"/>
        <w:szCs w:val="22"/>
      </w:rPr>
      <w:t xml:space="preserve">von </w:t>
    </w:r>
    <w:r w:rsidR="00923DED" w:rsidRPr="004F4089">
      <w:rPr>
        <w:rStyle w:val="FuzeileZchn"/>
        <w:szCs w:val="22"/>
      </w:rPr>
      <w:fldChar w:fldCharType="begin"/>
    </w:r>
    <w:r w:rsidR="00923DED" w:rsidRPr="004F4089">
      <w:rPr>
        <w:rStyle w:val="FuzeileZchn"/>
        <w:szCs w:val="22"/>
      </w:rPr>
      <w:instrText xml:space="preserve"> NUMPAGES  \* MERGEFORMAT </w:instrText>
    </w:r>
    <w:r w:rsidR="00923DED" w:rsidRPr="004F4089">
      <w:rPr>
        <w:rStyle w:val="FuzeileZchn"/>
        <w:szCs w:val="22"/>
      </w:rPr>
      <w:fldChar w:fldCharType="separate"/>
    </w:r>
    <w:r w:rsidR="00923DED" w:rsidRPr="004F4089">
      <w:rPr>
        <w:rStyle w:val="FuzeileZchn"/>
        <w:szCs w:val="22"/>
      </w:rPr>
      <w:t>2</w:t>
    </w:r>
    <w:r w:rsidR="00923DED" w:rsidRPr="004F4089">
      <w:rPr>
        <w:rStyle w:val="FuzeileZchn"/>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2B7613"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372082</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5362372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37DFDC7C"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1712070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3D8B33C6"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-5715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513A437E"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5480989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77C243C5" w14:textId="77777777" w:rsidR="00E76729" w:rsidRPr="0098423B" w:rsidRDefault="00E76729" w:rsidP="0098423B">
                          <w:pPr>
                            <w:pStyle w:val="Logo"/>
                          </w:pPr>
                          <w:r w:rsidRPr="005125F5">
                            <w:t xml:space="preserve">Platz für dein </w:t>
                          </w:r>
                          <w:r w:rsidRPr="0098423B">
                            <w:t>Schullogo</w:t>
                          </w:r>
                        </w:p>
                        <w:p w14:paraId="72AED38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7F6CA13" w14:textId="77777777" w:rsidR="00E76729" w:rsidRPr="005125F5" w:rsidRDefault="00E76729" w:rsidP="00876A33">
                          <w:pPr>
                            <w:pStyle w:val="Kopfzeile"/>
                          </w:pPr>
                          <w:r w:rsidRPr="005125F5">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77C243C5" w14:textId="77777777" w:rsidR="00E76729" w:rsidRPr="0098423B" w:rsidRDefault="00E76729" w:rsidP="0098423B">
                    <w:pPr>
                      <w:pStyle w:val="Logo"/>
                    </w:pPr>
                    <w:r w:rsidRPr="005125F5">
                      <w:t xml:space="preserve">Platz für dein </w:t>
                    </w:r>
                    <w:r w:rsidRPr="0098423B">
                      <w:t>Schullogo</w:t>
                    </w:r>
                  </w:p>
                  <w:p w14:paraId="72AED38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7F6CA13" w14:textId="77777777" w:rsidR="00E76729" w:rsidRPr="005125F5" w:rsidRDefault="00E76729" w:rsidP="00876A33">
                    <w:pPr>
                      <w:pStyle w:val="Kopfzeile"/>
                    </w:pPr>
                    <w:r w:rsidRPr="005125F5">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1818005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1CF35CEC" w14:textId="77777777" w:rsidR="00E76729" w:rsidRPr="002D148B" w:rsidRDefault="00E76729" w:rsidP="00876A33">
                          <w:pPr>
                            <w:rPr>
                              <w:rStyle w:val="Buchtitel"/>
                            </w:rPr>
                          </w:pPr>
                          <w:r w:rsidRPr="002D148B">
                            <w:rPr>
                              <w:rStyle w:val="Buchtitel"/>
                            </w:rPr>
                            <w:t>Das Lina-Seil-Prinzip</w:t>
                          </w:r>
                          <w:r w:rsidRPr="0040338B">
                            <w:rPr>
                              <w:rStyle w:val="Buchtitel"/>
                              <w:vertAlign w:val="superscript"/>
                            </w:rPr>
                            <w:t>®</w:t>
                          </w:r>
                        </w:p>
                        <w:p w14:paraId="3F409C15" w14:textId="07399DAF" w:rsidR="00E76729" w:rsidRPr="00121910" w:rsidRDefault="00E76729" w:rsidP="0098423B">
                          <w:pPr>
                            <w:pStyle w:val="Kapitelnummer"/>
                          </w:pPr>
                          <w:r w:rsidRPr="00121910">
                            <w:t xml:space="preserve">Teil </w:t>
                          </w:r>
                          <w:r w:rsidR="004F4089">
                            <w:t>1</w:t>
                          </w:r>
                          <w:r w:rsidR="00F76909" w:rsidRPr="00F76909">
                            <w:rPr>
                              <w:rFonts w:ascii="MS Gothic" w:eastAsia="MS Gothic" w:hAnsi="MS Gothic" w:cs="MS Gothic"/>
                              <w:lang w:eastAsia="zh-TW"/>
                            </w:rPr>
                            <w:t xml:space="preserve"> · </w:t>
                          </w:r>
                          <w:r w:rsidRPr="00121910">
                            <w:t xml:space="preserve">Kapitel </w:t>
                          </w:r>
                          <w:r w:rsidR="004F4089">
                            <w:t>1.8</w:t>
                          </w:r>
                        </w:p>
                        <w:p w14:paraId="2CB09D02" w14:textId="6DEC83CB" w:rsidR="00E76729" w:rsidRPr="00121910" w:rsidRDefault="004F4089" w:rsidP="0098423B">
                          <w:pPr>
                            <w:pStyle w:val="Kapitelname"/>
                          </w:pPr>
                          <w:r>
                            <w:t>Die Schule als Organisation</w:t>
                          </w:r>
                        </w:p>
                        <w:p w14:paraId="0E84253B" w14:textId="3D4A8F13" w:rsidR="00E76729" w:rsidRPr="005125F5" w:rsidRDefault="004F4089" w:rsidP="0098423B">
                          <w:pPr>
                            <w:pStyle w:val="Dokumenttitel"/>
                          </w:pPr>
                          <w:r>
                            <w:t>Raumbuchung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1CF35CEC" w14:textId="77777777" w:rsidR="00E76729" w:rsidRPr="002D148B" w:rsidRDefault="00E76729" w:rsidP="00876A33">
                    <w:pPr>
                      <w:rPr>
                        <w:rStyle w:val="Buchtitel"/>
                      </w:rPr>
                    </w:pPr>
                    <w:r w:rsidRPr="002D148B">
                      <w:rPr>
                        <w:rStyle w:val="Buchtitel"/>
                      </w:rPr>
                      <w:t>Das Lina-Seil-Prinzip</w:t>
                    </w:r>
                    <w:r w:rsidRPr="0040338B">
                      <w:rPr>
                        <w:rStyle w:val="Buchtitel"/>
                        <w:vertAlign w:val="superscript"/>
                      </w:rPr>
                      <w:t>®</w:t>
                    </w:r>
                  </w:p>
                  <w:p w14:paraId="3F409C15" w14:textId="07399DAF" w:rsidR="00E76729" w:rsidRPr="00121910" w:rsidRDefault="00E76729" w:rsidP="0098423B">
                    <w:pPr>
                      <w:pStyle w:val="Kapitelnummer"/>
                    </w:pPr>
                    <w:r w:rsidRPr="00121910">
                      <w:t xml:space="preserve">Teil </w:t>
                    </w:r>
                    <w:r w:rsidR="004F4089">
                      <w:t>1</w:t>
                    </w:r>
                    <w:r w:rsidR="00F76909" w:rsidRPr="00F76909">
                      <w:rPr>
                        <w:rFonts w:ascii="MS Gothic" w:eastAsia="MS Gothic" w:hAnsi="MS Gothic" w:cs="MS Gothic"/>
                        <w:lang w:eastAsia="zh-TW"/>
                      </w:rPr>
                      <w:t xml:space="preserve"> · </w:t>
                    </w:r>
                    <w:r w:rsidRPr="00121910">
                      <w:t xml:space="preserve">Kapitel </w:t>
                    </w:r>
                    <w:r w:rsidR="004F4089">
                      <w:t>1.8</w:t>
                    </w:r>
                  </w:p>
                  <w:p w14:paraId="2CB09D02" w14:textId="6DEC83CB" w:rsidR="00E76729" w:rsidRPr="00121910" w:rsidRDefault="004F4089" w:rsidP="0098423B">
                    <w:pPr>
                      <w:pStyle w:val="Kapitelname"/>
                    </w:pPr>
                    <w:r>
                      <w:t>Die Schule als Organisation</w:t>
                    </w:r>
                  </w:p>
                  <w:p w14:paraId="0E84253B" w14:textId="3D4A8F13" w:rsidR="00E76729" w:rsidRPr="005125F5" w:rsidRDefault="004F4089" w:rsidP="0098423B">
                    <w:pPr>
                      <w:pStyle w:val="Dokumenttitel"/>
                    </w:pPr>
                    <w:r>
                      <w:t>Raumbuchung</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-6985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64E758"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2E5D92D7" w14:textId="77777777" w:rsidR="00D04654" w:rsidRDefault="00D04654" w:rsidP="00876A33">
    <w:pPr>
      <w:pStyle w:val="Kopfzeile"/>
    </w:pPr>
  </w:p>
  <w:p w14:paraId="56D71713" w14:textId="77777777" w:rsidR="00D04654" w:rsidRDefault="00D04654" w:rsidP="00876A33">
    <w:pPr>
      <w:pStyle w:val="Kopfzeile"/>
    </w:pPr>
  </w:p>
  <w:p w14:paraId="149D0CFF" w14:textId="77777777" w:rsidR="00D04654" w:rsidRDefault="00D04654" w:rsidP="00876A33">
    <w:pPr>
      <w:pStyle w:val="Kopfzeile"/>
    </w:pPr>
  </w:p>
  <w:p w14:paraId="680844FD" w14:textId="77777777" w:rsidR="00D04654" w:rsidRDefault="00D04654" w:rsidP="00876A33">
    <w:pPr>
      <w:pStyle w:val="Kopfzeile"/>
    </w:pPr>
  </w:p>
  <w:p w14:paraId="204B7A26" w14:textId="77777777" w:rsidR="00D04654" w:rsidRDefault="00D04654" w:rsidP="00876A33">
    <w:pPr>
      <w:pStyle w:val="Kopfzeile"/>
    </w:pPr>
  </w:p>
  <w:p w14:paraId="0A99CE49" w14:textId="77777777" w:rsidR="00E76729" w:rsidRPr="00E76729" w:rsidRDefault="00E76729" w:rsidP="00876A33">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45E"/>
    <w:rsid w:val="00015197"/>
    <w:rsid w:val="0004130F"/>
    <w:rsid w:val="00044BF8"/>
    <w:rsid w:val="00072F66"/>
    <w:rsid w:val="000C24E4"/>
    <w:rsid w:val="000E5D89"/>
    <w:rsid w:val="00121910"/>
    <w:rsid w:val="00130FE3"/>
    <w:rsid w:val="00134A1D"/>
    <w:rsid w:val="00143D51"/>
    <w:rsid w:val="001849A3"/>
    <w:rsid w:val="00193456"/>
    <w:rsid w:val="00196564"/>
    <w:rsid w:val="001C6247"/>
    <w:rsid w:val="001C7247"/>
    <w:rsid w:val="001E401A"/>
    <w:rsid w:val="001F22CA"/>
    <w:rsid w:val="00233998"/>
    <w:rsid w:val="00257FEB"/>
    <w:rsid w:val="002647AD"/>
    <w:rsid w:val="00284BFB"/>
    <w:rsid w:val="002A033B"/>
    <w:rsid w:val="002D148B"/>
    <w:rsid w:val="002E5DDE"/>
    <w:rsid w:val="002F3831"/>
    <w:rsid w:val="002F7859"/>
    <w:rsid w:val="00375C36"/>
    <w:rsid w:val="003B34D3"/>
    <w:rsid w:val="003D1DB2"/>
    <w:rsid w:val="0040338B"/>
    <w:rsid w:val="0041721E"/>
    <w:rsid w:val="0043247F"/>
    <w:rsid w:val="00466298"/>
    <w:rsid w:val="00483302"/>
    <w:rsid w:val="004E06E1"/>
    <w:rsid w:val="004F4089"/>
    <w:rsid w:val="005125F5"/>
    <w:rsid w:val="00565EEF"/>
    <w:rsid w:val="005907B0"/>
    <w:rsid w:val="005C101C"/>
    <w:rsid w:val="00601D8C"/>
    <w:rsid w:val="0063433F"/>
    <w:rsid w:val="00687156"/>
    <w:rsid w:val="00692224"/>
    <w:rsid w:val="006C1461"/>
    <w:rsid w:val="006F029C"/>
    <w:rsid w:val="006F47B2"/>
    <w:rsid w:val="00770181"/>
    <w:rsid w:val="00795254"/>
    <w:rsid w:val="007A5AD9"/>
    <w:rsid w:val="007C695A"/>
    <w:rsid w:val="007E3BEB"/>
    <w:rsid w:val="00824C77"/>
    <w:rsid w:val="00863B66"/>
    <w:rsid w:val="00876A33"/>
    <w:rsid w:val="008D6754"/>
    <w:rsid w:val="008E1DEB"/>
    <w:rsid w:val="00906AA4"/>
    <w:rsid w:val="009208FC"/>
    <w:rsid w:val="00923DED"/>
    <w:rsid w:val="0098423B"/>
    <w:rsid w:val="009E13B5"/>
    <w:rsid w:val="009F55EF"/>
    <w:rsid w:val="00A03CAA"/>
    <w:rsid w:val="00A1586B"/>
    <w:rsid w:val="00A30205"/>
    <w:rsid w:val="00A5022D"/>
    <w:rsid w:val="00AA0A2C"/>
    <w:rsid w:val="00AB6D45"/>
    <w:rsid w:val="00AB7190"/>
    <w:rsid w:val="00B869A4"/>
    <w:rsid w:val="00B957EC"/>
    <w:rsid w:val="00BA2563"/>
    <w:rsid w:val="00BE098F"/>
    <w:rsid w:val="00C15B9F"/>
    <w:rsid w:val="00C43646"/>
    <w:rsid w:val="00C51C0E"/>
    <w:rsid w:val="00CB3065"/>
    <w:rsid w:val="00CE0168"/>
    <w:rsid w:val="00CF1380"/>
    <w:rsid w:val="00D03A85"/>
    <w:rsid w:val="00D04654"/>
    <w:rsid w:val="00D26792"/>
    <w:rsid w:val="00DE1410"/>
    <w:rsid w:val="00E16E7F"/>
    <w:rsid w:val="00E55E78"/>
    <w:rsid w:val="00E76729"/>
    <w:rsid w:val="00E84110"/>
    <w:rsid w:val="00EB0E92"/>
    <w:rsid w:val="00EC745E"/>
    <w:rsid w:val="00ED38DA"/>
    <w:rsid w:val="00ED45BF"/>
    <w:rsid w:val="00EE7134"/>
    <w:rsid w:val="00F76909"/>
    <w:rsid w:val="00F77627"/>
    <w:rsid w:val="00FA5F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AED4D"/>
  <w15:chartTrackingRefBased/>
  <w15:docId w15:val="{ADF16994-1C35-CF48-B0A5-52EBC6741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ind w:left="426" w:right="282"/>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right="3119"/>
      <w:outlineLvl w:val="1"/>
    </w:pPr>
    <w:rPr>
      <w:caps/>
      <w:kern w:val="20"/>
    </w:rPr>
  </w:style>
  <w:style w:type="paragraph" w:styleId="berschrift3">
    <w:name w:val="heading 3"/>
    <w:basedOn w:val="Standard"/>
    <w:next w:val="Standard"/>
    <w:link w:val="berschrift3Zchn"/>
    <w:uiPriority w:val="9"/>
    <w:unhideWhenUsed/>
    <w:qFormat/>
    <w:rsid w:val="00E55E78"/>
    <w:pPr>
      <w:keepNext/>
      <w:keepLines/>
      <w:spacing w:before="0" w:after="80"/>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4F4089"/>
    <w:pPr>
      <w:spacing w:before="0" w:after="0" w:line="240" w:lineRule="auto"/>
      <w:ind w:left="0" w:right="25"/>
    </w:pPr>
    <w:rPr>
      <w:sz w:val="16"/>
      <w:szCs w:val="16"/>
    </w:rPr>
  </w:style>
  <w:style w:type="character" w:customStyle="1" w:styleId="FuzeileZchn">
    <w:name w:val="Fußzeile Zchn"/>
    <w:basedOn w:val="Absatz-Standardschriftart"/>
    <w:link w:val="Fuzeile"/>
    <w:uiPriority w:val="99"/>
    <w:rsid w:val="004F4089"/>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Logo">
    <w:name w:val="Logo"/>
    <w:basedOn w:val="Haupttext"/>
    <w:qFormat/>
    <w:rsid w:val="0098423B"/>
    <w:pPr>
      <w:ind w:left="0" w:right="68"/>
      <w:jc w:val="center"/>
    </w:pPr>
    <w:rPr>
      <w:color w:val="B2B2BF"/>
      <w:sz w:val="16"/>
    </w:rPr>
  </w:style>
  <w:style w:type="paragraph" w:customStyle="1" w:styleId="Kopfzeile2">
    <w:name w:val="Kopfzeile2"/>
    <w:basedOn w:val="Haupttext"/>
    <w:qFormat/>
    <w:rsid w:val="004F4089"/>
    <w:pPr>
      <w:tabs>
        <w:tab w:val="center" w:pos="5245"/>
        <w:tab w:val="right" w:pos="10915"/>
      </w:tabs>
      <w:ind w:left="142"/>
    </w:pPr>
    <w:rPr>
      <w:noProof/>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BREI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LSP-Begleitmaterial-Vorlage-BREIT.dotx</Template>
  <TotalTime>0</TotalTime>
  <Pages>2</Pages>
  <Words>544</Words>
  <Characters>3430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H. Seil</dc:creator>
  <cp:keywords/>
  <dc:description/>
  <cp:lastModifiedBy>Sien Lie Saleh</cp:lastModifiedBy>
  <cp:revision>3</cp:revision>
  <cp:lastPrinted>2026-08-26T19:40:00Z</cp:lastPrinted>
  <dcterms:created xsi:type="dcterms:W3CDTF">2026-08-26T19:40:00Z</dcterms:created>
  <dcterms:modified xsi:type="dcterms:W3CDTF">2026-08-26T19:40:00Z</dcterms:modified>
</cp:coreProperties>
</file>